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A3E55" w14:textId="126D64FD" w:rsidR="00177F41" w:rsidRDefault="00CC0629" w:rsidP="00F011CC">
      <w:pPr>
        <w:pStyle w:val="Alumnatitle"/>
        <w:ind w:left="720"/>
        <w:jc w:val="center"/>
        <w:rPr>
          <w:rStyle w:val="Title1"/>
        </w:rPr>
      </w:pPr>
      <w:r>
        <w:rPr>
          <w:rStyle w:val="Title1"/>
        </w:rPr>
        <w:t>Con</w:t>
      </w:r>
      <w:r w:rsidR="00177F41">
        <w:rPr>
          <w:rStyle w:val="Title1"/>
        </w:rPr>
        <w:t>flict of Interest Policy</w:t>
      </w:r>
    </w:p>
    <w:p w14:paraId="2C9EF673" w14:textId="77777777" w:rsidR="00A563F2" w:rsidRDefault="00A563F2" w:rsidP="00A563F2">
      <w:pPr>
        <w:tabs>
          <w:tab w:val="left" w:pos="397"/>
        </w:tabs>
        <w:spacing w:line="276" w:lineRule="auto"/>
        <w:ind w:right="283"/>
        <w:rPr>
          <w:rFonts w:ascii="Calibri Light" w:hAnsi="Calibri Light" w:cs="Calibri Light"/>
          <w:szCs w:val="24"/>
        </w:rPr>
      </w:pPr>
      <w:bookmarkStart w:id="0" w:name="_Hlk81373406"/>
      <w:r w:rsidRPr="00463F5B">
        <w:rPr>
          <w:rFonts w:ascii="Calibri Light" w:hAnsi="Calibri Light" w:cs="Calibri Light"/>
          <w:szCs w:val="24"/>
        </w:rPr>
        <w:t>The guidelines on managing conflict of interest are contained in our governing document and will be followed at all times, as will the guidance issues by the Commission listed at the end of this policy.</w:t>
      </w:r>
    </w:p>
    <w:p w14:paraId="760B5A95" w14:textId="77777777" w:rsidR="00A563F2" w:rsidRDefault="00A563F2" w:rsidP="00CD220D">
      <w:pPr>
        <w:tabs>
          <w:tab w:val="left" w:pos="397"/>
        </w:tabs>
        <w:spacing w:line="276" w:lineRule="auto"/>
        <w:ind w:right="283"/>
        <w:rPr>
          <w:rFonts w:ascii="Century Gothic" w:hAnsi="Century Gothic" w:cs="Calibri Light"/>
          <w:b/>
          <w:color w:val="215868" w:themeColor="accent5" w:themeShade="80"/>
          <w:sz w:val="28"/>
          <w:szCs w:val="28"/>
        </w:rPr>
      </w:pPr>
    </w:p>
    <w:p w14:paraId="63E9C293" w14:textId="39B529A4" w:rsidR="00F71B27" w:rsidRDefault="00F71B27" w:rsidP="00CD220D">
      <w:pPr>
        <w:tabs>
          <w:tab w:val="left" w:pos="397"/>
        </w:tabs>
        <w:spacing w:line="276" w:lineRule="auto"/>
        <w:ind w:right="283"/>
        <w:rPr>
          <w:rFonts w:ascii="Century Gothic" w:hAnsi="Century Gothic" w:cs="Calibri Light"/>
          <w:b/>
          <w:color w:val="215868" w:themeColor="accent5" w:themeShade="80"/>
          <w:sz w:val="28"/>
          <w:szCs w:val="28"/>
        </w:rPr>
      </w:pPr>
      <w:r>
        <w:rPr>
          <w:rFonts w:ascii="Century Gothic" w:hAnsi="Century Gothic" w:cs="Calibri Light"/>
          <w:b/>
          <w:color w:val="215868" w:themeColor="accent5" w:themeShade="80"/>
          <w:sz w:val="28"/>
          <w:szCs w:val="28"/>
        </w:rPr>
        <w:t>Conflicts of Interest</w:t>
      </w:r>
    </w:p>
    <w:p w14:paraId="53EBAFD5" w14:textId="13C55A18" w:rsidR="00F71B27" w:rsidRPr="00F71B27" w:rsidRDefault="00F71B27" w:rsidP="00CD220D">
      <w:pPr>
        <w:tabs>
          <w:tab w:val="left" w:pos="397"/>
        </w:tabs>
        <w:spacing w:line="276" w:lineRule="auto"/>
        <w:ind w:right="283"/>
        <w:rPr>
          <w:rFonts w:ascii="Century Gothic" w:hAnsi="Century Gothic" w:cs="Calibri Light"/>
          <w:b/>
          <w:color w:val="215868" w:themeColor="accent5" w:themeShade="80"/>
          <w:szCs w:val="24"/>
        </w:rPr>
      </w:pPr>
    </w:p>
    <w:p w14:paraId="151E0AC9" w14:textId="042C8F56" w:rsidR="00F71B27" w:rsidRPr="00F71B27" w:rsidRDefault="00F71B27" w:rsidP="00CD220D">
      <w:pPr>
        <w:tabs>
          <w:tab w:val="left" w:pos="397"/>
        </w:tabs>
        <w:spacing w:line="276" w:lineRule="auto"/>
        <w:ind w:right="283"/>
        <w:rPr>
          <w:rFonts w:ascii="Calibri Light" w:hAnsi="Calibri Light" w:cs="Calibri Light"/>
          <w:szCs w:val="24"/>
        </w:rPr>
      </w:pPr>
      <w:r w:rsidRPr="00F71B27">
        <w:rPr>
          <w:rFonts w:ascii="Calibri Light" w:hAnsi="Calibri Light" w:cs="Calibri Light"/>
          <w:szCs w:val="24"/>
        </w:rPr>
        <w:t>The Board will make decisions based only on what’s best for the Charity</w:t>
      </w:r>
      <w:r w:rsidR="00737925">
        <w:rPr>
          <w:rFonts w:ascii="Calibri Light" w:hAnsi="Calibri Light" w:cs="Calibri Light"/>
          <w:szCs w:val="24"/>
        </w:rPr>
        <w:t xml:space="preserve">.  We </w:t>
      </w:r>
      <w:r w:rsidRPr="00F71B27">
        <w:rPr>
          <w:rFonts w:ascii="Calibri Light" w:hAnsi="Calibri Light" w:cs="Calibri Light"/>
          <w:szCs w:val="24"/>
        </w:rPr>
        <w:t>do not allow personal interests, or the interests of people or organisations connected to board members, to influence these decisions.</w:t>
      </w:r>
    </w:p>
    <w:p w14:paraId="18B444E9" w14:textId="56C46F6B" w:rsidR="00F71B27" w:rsidRPr="00F71B27" w:rsidRDefault="00F71B27" w:rsidP="00CD220D">
      <w:pPr>
        <w:tabs>
          <w:tab w:val="left" w:pos="397"/>
        </w:tabs>
        <w:spacing w:line="276" w:lineRule="auto"/>
        <w:ind w:right="283"/>
        <w:rPr>
          <w:rFonts w:ascii="Calibri Light" w:hAnsi="Calibri Light" w:cs="Calibri Light"/>
          <w:szCs w:val="24"/>
        </w:rPr>
      </w:pPr>
    </w:p>
    <w:p w14:paraId="79392C95" w14:textId="77777777" w:rsidR="00F71B27" w:rsidRPr="00F71B27" w:rsidRDefault="00F71B27" w:rsidP="00CD220D">
      <w:pPr>
        <w:tabs>
          <w:tab w:val="left" w:pos="397"/>
        </w:tabs>
        <w:spacing w:line="276" w:lineRule="auto"/>
        <w:ind w:right="283"/>
        <w:rPr>
          <w:rFonts w:ascii="Calibri Light" w:hAnsi="Calibri Light" w:cs="Calibri Light"/>
          <w:szCs w:val="24"/>
        </w:rPr>
      </w:pPr>
      <w:r w:rsidRPr="00F71B27">
        <w:rPr>
          <w:rFonts w:ascii="Calibri Light" w:hAnsi="Calibri Light" w:cs="Calibri Light"/>
          <w:szCs w:val="24"/>
        </w:rPr>
        <w:t>There are 2 common types of conflict of interest: </w:t>
      </w:r>
    </w:p>
    <w:p w14:paraId="68EA8323" w14:textId="77777777" w:rsidR="00F71B27" w:rsidRPr="00F71B27" w:rsidRDefault="00F71B27" w:rsidP="00CD220D">
      <w:pPr>
        <w:tabs>
          <w:tab w:val="left" w:pos="397"/>
        </w:tabs>
        <w:spacing w:line="276" w:lineRule="auto"/>
        <w:ind w:right="283"/>
        <w:rPr>
          <w:rFonts w:ascii="Calibri Light" w:hAnsi="Calibri Light" w:cs="Calibri Light"/>
          <w:szCs w:val="24"/>
        </w:rPr>
      </w:pPr>
    </w:p>
    <w:p w14:paraId="22CEE08A" w14:textId="4E5BEFDD" w:rsidR="00F71B27" w:rsidRPr="00F71B27" w:rsidRDefault="00F71B27" w:rsidP="00CD220D">
      <w:pPr>
        <w:pStyle w:val="ListParagraph"/>
        <w:numPr>
          <w:ilvl w:val="0"/>
          <w:numId w:val="11"/>
        </w:numPr>
        <w:tabs>
          <w:tab w:val="left" w:pos="397"/>
        </w:tabs>
        <w:spacing w:line="276" w:lineRule="auto"/>
        <w:ind w:left="360" w:right="283"/>
        <w:rPr>
          <w:rFonts w:ascii="Calibri Light" w:hAnsi="Calibri Light" w:cs="Calibri Light"/>
          <w:szCs w:val="24"/>
        </w:rPr>
      </w:pPr>
      <w:r w:rsidRPr="00F71B27">
        <w:rPr>
          <w:rFonts w:ascii="Calibri Light" w:hAnsi="Calibri Light" w:cs="Calibri Light"/>
          <w:b/>
          <w:bCs/>
          <w:color w:val="002060"/>
          <w:szCs w:val="24"/>
        </w:rPr>
        <w:t>Financial conflicts</w:t>
      </w:r>
      <w:r w:rsidRPr="00F71B27">
        <w:rPr>
          <w:rFonts w:ascii="Calibri Light" w:hAnsi="Calibri Light" w:cs="Calibri Light"/>
          <w:color w:val="002060"/>
          <w:szCs w:val="24"/>
        </w:rPr>
        <w:t xml:space="preserve"> </w:t>
      </w:r>
      <w:r w:rsidRPr="00F71B27">
        <w:rPr>
          <w:rFonts w:ascii="Calibri Light" w:hAnsi="Calibri Light" w:cs="Calibri Light"/>
          <w:szCs w:val="24"/>
        </w:rPr>
        <w:t xml:space="preserve">- when a trustee, or person or organisation connected to them, could get money or something else of value from a trustee decision. This does not include the payment of expenses.  </w:t>
      </w:r>
    </w:p>
    <w:p w14:paraId="78692B25" w14:textId="67BA2971" w:rsidR="00F71B27" w:rsidRPr="00F71B27" w:rsidRDefault="00F71B27" w:rsidP="00CD220D">
      <w:pPr>
        <w:pStyle w:val="ListParagraph"/>
        <w:numPr>
          <w:ilvl w:val="0"/>
          <w:numId w:val="11"/>
        </w:numPr>
        <w:tabs>
          <w:tab w:val="left" w:pos="397"/>
        </w:tabs>
        <w:spacing w:line="276" w:lineRule="auto"/>
        <w:ind w:left="360" w:right="283"/>
        <w:rPr>
          <w:rFonts w:ascii="Calibri Light" w:hAnsi="Calibri Light" w:cs="Calibri Light"/>
          <w:szCs w:val="24"/>
        </w:rPr>
      </w:pPr>
      <w:r w:rsidRPr="00F71B27">
        <w:rPr>
          <w:rFonts w:ascii="Calibri Light" w:hAnsi="Calibri Light" w:cs="Calibri Light"/>
          <w:b/>
          <w:bCs/>
          <w:color w:val="002060"/>
          <w:szCs w:val="24"/>
        </w:rPr>
        <w:t>Loyalty conflicts</w:t>
      </w:r>
      <w:r w:rsidRPr="00F71B27">
        <w:rPr>
          <w:rFonts w:ascii="Calibri Light" w:hAnsi="Calibri Light" w:cs="Calibri Light"/>
          <w:color w:val="002060"/>
          <w:szCs w:val="24"/>
        </w:rPr>
        <w:t xml:space="preserve"> </w:t>
      </w:r>
      <w:r w:rsidRPr="00F71B27">
        <w:rPr>
          <w:rFonts w:ascii="Calibri Light" w:hAnsi="Calibri Light" w:cs="Calibri Light"/>
          <w:szCs w:val="24"/>
        </w:rPr>
        <w:t>- other reasons, a board member might not be able to make decisions that are best for the charity.</w:t>
      </w:r>
    </w:p>
    <w:p w14:paraId="3B11A18C" w14:textId="6BD4D1C7" w:rsidR="00F71B27" w:rsidRPr="00F71B27" w:rsidRDefault="00F71B27" w:rsidP="00CD220D">
      <w:pPr>
        <w:tabs>
          <w:tab w:val="left" w:pos="397"/>
        </w:tabs>
        <w:spacing w:line="276" w:lineRule="auto"/>
        <w:ind w:right="283"/>
        <w:rPr>
          <w:rFonts w:ascii="Calibri Light" w:hAnsi="Calibri Light" w:cs="Calibri Light"/>
          <w:szCs w:val="24"/>
        </w:rPr>
      </w:pPr>
    </w:p>
    <w:p w14:paraId="3219CD46" w14:textId="57E8BE15" w:rsidR="00737925" w:rsidRDefault="00F71B27" w:rsidP="00CD220D">
      <w:pPr>
        <w:tabs>
          <w:tab w:val="left" w:pos="397"/>
        </w:tabs>
        <w:spacing w:line="276" w:lineRule="auto"/>
        <w:ind w:right="283"/>
        <w:rPr>
          <w:rFonts w:ascii="Calibri Light" w:hAnsi="Calibri Light" w:cs="Calibri Light"/>
          <w:szCs w:val="24"/>
        </w:rPr>
      </w:pPr>
      <w:r w:rsidRPr="00F71B27">
        <w:rPr>
          <w:rFonts w:ascii="Calibri Light" w:hAnsi="Calibri Light" w:cs="Calibri Light"/>
          <w:szCs w:val="24"/>
        </w:rPr>
        <w:t xml:space="preserve">Generally, a </w:t>
      </w:r>
      <w:r w:rsidR="00737925">
        <w:rPr>
          <w:rFonts w:ascii="Calibri Light" w:hAnsi="Calibri Light" w:cs="Calibri Light"/>
          <w:szCs w:val="24"/>
        </w:rPr>
        <w:t xml:space="preserve">potential </w:t>
      </w:r>
      <w:r w:rsidRPr="00F71B27">
        <w:rPr>
          <w:rFonts w:ascii="Calibri Light" w:hAnsi="Calibri Light" w:cs="Calibri Light"/>
          <w:szCs w:val="24"/>
        </w:rPr>
        <w:t xml:space="preserve">conflict of interest </w:t>
      </w:r>
      <w:r w:rsidR="00737925">
        <w:rPr>
          <w:rFonts w:ascii="Calibri Light" w:hAnsi="Calibri Light" w:cs="Calibri Light"/>
          <w:szCs w:val="24"/>
        </w:rPr>
        <w:t xml:space="preserve">will occur </w:t>
      </w:r>
      <w:r w:rsidRPr="00F71B27">
        <w:rPr>
          <w:rFonts w:ascii="Calibri Light" w:hAnsi="Calibri Light" w:cs="Calibri Light"/>
          <w:szCs w:val="24"/>
        </w:rPr>
        <w:t>when a board member has a</w:t>
      </w:r>
      <w:r w:rsidR="00737925">
        <w:rPr>
          <w:rFonts w:ascii="Calibri Light" w:hAnsi="Calibri Light" w:cs="Calibri Light"/>
          <w:szCs w:val="24"/>
        </w:rPr>
        <w:t xml:space="preserve"> connection to another organisation or person that we have a financial, or other working arrangement with, either as:</w:t>
      </w:r>
    </w:p>
    <w:p w14:paraId="3DB248C6" w14:textId="77777777" w:rsidR="00737925" w:rsidRDefault="00737925" w:rsidP="00CD220D">
      <w:pPr>
        <w:tabs>
          <w:tab w:val="left" w:pos="397"/>
        </w:tabs>
        <w:spacing w:line="276" w:lineRule="auto"/>
        <w:ind w:right="283"/>
        <w:rPr>
          <w:rFonts w:ascii="Calibri Light" w:hAnsi="Calibri Light" w:cs="Calibri Light"/>
          <w:szCs w:val="24"/>
        </w:rPr>
      </w:pPr>
    </w:p>
    <w:p w14:paraId="716CDAB9" w14:textId="38943436" w:rsidR="00737925" w:rsidRDefault="00737925" w:rsidP="00CD220D">
      <w:pPr>
        <w:pStyle w:val="ListParagraph"/>
        <w:numPr>
          <w:ilvl w:val="0"/>
          <w:numId w:val="12"/>
        </w:numPr>
        <w:tabs>
          <w:tab w:val="left" w:pos="397"/>
        </w:tabs>
        <w:spacing w:line="276" w:lineRule="auto"/>
        <w:ind w:right="283"/>
        <w:rPr>
          <w:rFonts w:ascii="Calibri Light" w:hAnsi="Calibri Light" w:cs="Calibri Light"/>
          <w:szCs w:val="24"/>
        </w:rPr>
      </w:pPr>
      <w:r>
        <w:rPr>
          <w:rFonts w:ascii="Calibri Light" w:hAnsi="Calibri Light" w:cs="Calibri Light"/>
          <w:szCs w:val="24"/>
        </w:rPr>
        <w:t>F</w:t>
      </w:r>
      <w:r w:rsidR="00F71B27" w:rsidRPr="00737925">
        <w:rPr>
          <w:rFonts w:ascii="Calibri Light" w:hAnsi="Calibri Light" w:cs="Calibri Light"/>
          <w:szCs w:val="24"/>
        </w:rPr>
        <w:t xml:space="preserve">amily </w:t>
      </w:r>
      <w:r>
        <w:rPr>
          <w:rFonts w:ascii="Calibri Light" w:hAnsi="Calibri Light" w:cs="Calibri Light"/>
          <w:szCs w:val="24"/>
        </w:rPr>
        <w:t>– his or her partner, child</w:t>
      </w:r>
      <w:r w:rsidR="00F71B27" w:rsidRPr="00737925">
        <w:rPr>
          <w:rFonts w:ascii="Calibri Light" w:hAnsi="Calibri Light" w:cs="Calibri Light"/>
          <w:szCs w:val="24"/>
        </w:rPr>
        <w:t xml:space="preserve"> </w:t>
      </w:r>
      <w:r>
        <w:rPr>
          <w:rFonts w:ascii="Calibri Light" w:hAnsi="Calibri Light" w:cs="Calibri Light"/>
          <w:szCs w:val="24"/>
        </w:rPr>
        <w:t xml:space="preserve"> etc or:</w:t>
      </w:r>
    </w:p>
    <w:p w14:paraId="5E80B78D" w14:textId="2B1E3E13" w:rsidR="00F71B27" w:rsidRPr="00737925" w:rsidRDefault="00737925" w:rsidP="00CD220D">
      <w:pPr>
        <w:pStyle w:val="ListParagraph"/>
        <w:numPr>
          <w:ilvl w:val="0"/>
          <w:numId w:val="12"/>
        </w:numPr>
        <w:tabs>
          <w:tab w:val="left" w:pos="397"/>
        </w:tabs>
        <w:spacing w:line="276" w:lineRule="auto"/>
        <w:ind w:right="283"/>
        <w:rPr>
          <w:rFonts w:ascii="Calibri Light" w:hAnsi="Calibri Light" w:cs="Calibri Light"/>
          <w:szCs w:val="24"/>
        </w:rPr>
      </w:pPr>
      <w:r>
        <w:rPr>
          <w:rFonts w:ascii="Calibri Light" w:hAnsi="Calibri Light" w:cs="Calibri Light"/>
          <w:szCs w:val="24"/>
        </w:rPr>
        <w:t xml:space="preserve">Organisation – as a trustee, board member, member of staff or similar. </w:t>
      </w:r>
      <w:r w:rsidR="00F71B27" w:rsidRPr="00737925">
        <w:rPr>
          <w:rFonts w:ascii="Calibri Light" w:hAnsi="Calibri Light" w:cs="Calibri Light"/>
          <w:szCs w:val="24"/>
        </w:rPr>
        <w:t xml:space="preserve"> </w:t>
      </w:r>
    </w:p>
    <w:bookmarkEnd w:id="0"/>
    <w:p w14:paraId="31CC3BC3" w14:textId="77777777" w:rsidR="00DB2220" w:rsidRPr="001309EE" w:rsidRDefault="00DB2220" w:rsidP="00CD220D">
      <w:pPr>
        <w:spacing w:line="276" w:lineRule="auto"/>
        <w:ind w:right="-852"/>
        <w:rPr>
          <w:rFonts w:ascii="Century Gothic" w:hAnsi="Century Gothic" w:cs="Calibri Light"/>
          <w:b/>
          <w:color w:val="215868" w:themeColor="accent5" w:themeShade="80"/>
          <w:sz w:val="28"/>
          <w:szCs w:val="28"/>
        </w:rPr>
      </w:pPr>
    </w:p>
    <w:p w14:paraId="4975ED10" w14:textId="1F92F5BB" w:rsidR="00BC0F2C" w:rsidRPr="002360E7" w:rsidRDefault="00C92670" w:rsidP="00CD220D">
      <w:pPr>
        <w:tabs>
          <w:tab w:val="left" w:pos="397"/>
        </w:tabs>
        <w:spacing w:line="276" w:lineRule="auto"/>
        <w:ind w:right="283"/>
        <w:rPr>
          <w:rFonts w:ascii="Century Gothic" w:hAnsi="Century Gothic" w:cs="Calibri Light"/>
          <w:b/>
          <w:color w:val="215868" w:themeColor="accent5" w:themeShade="80"/>
          <w:sz w:val="28"/>
          <w:szCs w:val="28"/>
        </w:rPr>
      </w:pPr>
      <w:r w:rsidRPr="002360E7">
        <w:rPr>
          <w:rFonts w:ascii="Century Gothic" w:hAnsi="Century Gothic" w:cs="Calibri Light"/>
          <w:b/>
          <w:color w:val="215868" w:themeColor="accent5" w:themeShade="80"/>
          <w:sz w:val="28"/>
          <w:szCs w:val="28"/>
        </w:rPr>
        <w:t>Meetings</w:t>
      </w:r>
      <w:r w:rsidR="00146BA3" w:rsidRPr="002360E7">
        <w:rPr>
          <w:rFonts w:ascii="Century Gothic" w:hAnsi="Century Gothic" w:cs="Calibri Light"/>
          <w:b/>
          <w:color w:val="215868" w:themeColor="accent5" w:themeShade="80"/>
          <w:sz w:val="28"/>
          <w:szCs w:val="28"/>
        </w:rPr>
        <w:t xml:space="preserve">  </w:t>
      </w:r>
    </w:p>
    <w:p w14:paraId="4C1462C4" w14:textId="77777777" w:rsidR="00BC0F2C" w:rsidRDefault="00BC0F2C" w:rsidP="00CD220D">
      <w:pPr>
        <w:tabs>
          <w:tab w:val="left" w:pos="397"/>
        </w:tabs>
        <w:spacing w:line="276" w:lineRule="auto"/>
        <w:ind w:right="283"/>
        <w:rPr>
          <w:rFonts w:ascii="Calibri Light" w:hAnsi="Calibri Light" w:cs="Calibri Light"/>
          <w:b/>
          <w:szCs w:val="24"/>
        </w:rPr>
      </w:pPr>
    </w:p>
    <w:p w14:paraId="451DDEE1" w14:textId="3A585FD4" w:rsidR="00460E56" w:rsidRPr="00CF5F7E" w:rsidRDefault="00460E56" w:rsidP="00CD220D">
      <w:pPr>
        <w:tabs>
          <w:tab w:val="left" w:pos="397"/>
        </w:tabs>
        <w:spacing w:line="276" w:lineRule="auto"/>
        <w:ind w:right="283"/>
        <w:rPr>
          <w:rFonts w:ascii="Calibri Light" w:hAnsi="Calibri Light" w:cs="Calibri Light"/>
          <w:szCs w:val="24"/>
        </w:rPr>
      </w:pPr>
      <w:r w:rsidRPr="00CF5F7E">
        <w:rPr>
          <w:rFonts w:ascii="Calibri Light" w:hAnsi="Calibri Light" w:cs="Calibri Light"/>
          <w:szCs w:val="24"/>
        </w:rPr>
        <w:t xml:space="preserve">Conflicts of Interest is a </w:t>
      </w:r>
      <w:r w:rsidR="00C92670" w:rsidRPr="00CF5F7E">
        <w:rPr>
          <w:rFonts w:ascii="Calibri Light" w:hAnsi="Calibri Light" w:cs="Calibri Light"/>
          <w:szCs w:val="24"/>
        </w:rPr>
        <w:t xml:space="preserve">standing </w:t>
      </w:r>
      <w:r w:rsidRPr="00CF5F7E">
        <w:rPr>
          <w:rFonts w:ascii="Calibri Light" w:hAnsi="Calibri Light" w:cs="Calibri Light"/>
          <w:szCs w:val="24"/>
        </w:rPr>
        <w:t xml:space="preserve">item on all board </w:t>
      </w:r>
      <w:r w:rsidR="00C92670" w:rsidRPr="00CF5F7E">
        <w:rPr>
          <w:rFonts w:ascii="Calibri Light" w:hAnsi="Calibri Light" w:cs="Calibri Light"/>
          <w:szCs w:val="24"/>
        </w:rPr>
        <w:t>and committee</w:t>
      </w:r>
      <w:r w:rsidR="00F011CC">
        <w:rPr>
          <w:rFonts w:ascii="Calibri Light" w:hAnsi="Calibri Light" w:cs="Calibri Light"/>
          <w:szCs w:val="24"/>
        </w:rPr>
        <w:t>.</w:t>
      </w:r>
    </w:p>
    <w:p w14:paraId="25FC4A3D" w14:textId="77777777" w:rsidR="00460E56" w:rsidRPr="00CF5F7E" w:rsidRDefault="00460E56" w:rsidP="00CD220D">
      <w:pPr>
        <w:tabs>
          <w:tab w:val="left" w:pos="397"/>
        </w:tabs>
        <w:spacing w:line="276" w:lineRule="auto"/>
        <w:ind w:right="283"/>
        <w:jc w:val="both"/>
        <w:rPr>
          <w:rFonts w:ascii="Calibri Light" w:hAnsi="Calibri Light" w:cs="Calibri Light"/>
          <w:szCs w:val="24"/>
        </w:rPr>
      </w:pPr>
    </w:p>
    <w:p w14:paraId="5AB8BA3C" w14:textId="3B0F23F2" w:rsidR="00460E56" w:rsidRPr="00CF5F7E" w:rsidRDefault="00460E56" w:rsidP="00CD220D">
      <w:pPr>
        <w:tabs>
          <w:tab w:val="left" w:pos="397"/>
        </w:tabs>
        <w:spacing w:line="276" w:lineRule="auto"/>
        <w:ind w:right="283"/>
        <w:jc w:val="both"/>
        <w:rPr>
          <w:rFonts w:ascii="Calibri Light" w:hAnsi="Calibri Light" w:cs="Calibri Light"/>
          <w:szCs w:val="24"/>
        </w:rPr>
      </w:pPr>
      <w:r w:rsidRPr="00CF5F7E">
        <w:rPr>
          <w:rFonts w:ascii="Calibri Light" w:hAnsi="Calibri Light" w:cs="Calibri Light"/>
          <w:szCs w:val="24"/>
        </w:rPr>
        <w:t xml:space="preserve">A record of any professional or personal interest that may make it difficult for a </w:t>
      </w:r>
      <w:r w:rsidR="00F011CC">
        <w:rPr>
          <w:rFonts w:ascii="Calibri Light" w:hAnsi="Calibri Light" w:cs="Calibri Light"/>
          <w:szCs w:val="24"/>
        </w:rPr>
        <w:t>Trustee</w:t>
      </w:r>
      <w:r w:rsidRPr="00CF5F7E">
        <w:rPr>
          <w:rFonts w:ascii="Calibri Light" w:hAnsi="Calibri Light" w:cs="Calibri Light"/>
          <w:szCs w:val="24"/>
        </w:rPr>
        <w:t xml:space="preserve"> to fulfil their duties impartially, or may create an appearance of impropriety, with any item on the agenda for that day’s meeting </w:t>
      </w:r>
      <w:r w:rsidR="00C92670" w:rsidRPr="00CF5F7E">
        <w:rPr>
          <w:rFonts w:ascii="Calibri Light" w:hAnsi="Calibri Light" w:cs="Calibri Light"/>
          <w:szCs w:val="24"/>
        </w:rPr>
        <w:t xml:space="preserve">is </w:t>
      </w:r>
      <w:r w:rsidRPr="00CF5F7E">
        <w:rPr>
          <w:rFonts w:ascii="Calibri Light" w:hAnsi="Calibri Light" w:cs="Calibri Light"/>
          <w:szCs w:val="24"/>
        </w:rPr>
        <w:t>to be noted in the minutes of th</w:t>
      </w:r>
      <w:r w:rsidR="00414E94" w:rsidRPr="00CF5F7E">
        <w:rPr>
          <w:rFonts w:ascii="Calibri Light" w:hAnsi="Calibri Light" w:cs="Calibri Light"/>
          <w:szCs w:val="24"/>
        </w:rPr>
        <w:t>e</w:t>
      </w:r>
      <w:r w:rsidRPr="00CF5F7E">
        <w:rPr>
          <w:rFonts w:ascii="Calibri Light" w:hAnsi="Calibri Light" w:cs="Calibri Light"/>
          <w:szCs w:val="24"/>
        </w:rPr>
        <w:t xml:space="preserve"> meeting.</w:t>
      </w:r>
      <w:r w:rsidR="00C92670" w:rsidRPr="00CF5F7E">
        <w:rPr>
          <w:rFonts w:ascii="Calibri Light" w:hAnsi="Calibri Light" w:cs="Calibri Light"/>
          <w:szCs w:val="24"/>
        </w:rPr>
        <w:t xml:space="preserve">  Specifically:</w:t>
      </w:r>
    </w:p>
    <w:p w14:paraId="7BCD72D9" w14:textId="77777777" w:rsidR="00460E56" w:rsidRPr="00CF5F7E" w:rsidRDefault="00460E56" w:rsidP="00CD220D">
      <w:pPr>
        <w:tabs>
          <w:tab w:val="left" w:pos="397"/>
        </w:tabs>
        <w:spacing w:line="276" w:lineRule="auto"/>
        <w:ind w:right="283"/>
        <w:jc w:val="both"/>
        <w:rPr>
          <w:rFonts w:ascii="Calibri Light" w:hAnsi="Calibri Light" w:cs="Calibri Light"/>
          <w:b/>
          <w:szCs w:val="24"/>
        </w:rPr>
      </w:pPr>
    </w:p>
    <w:p w14:paraId="13BBF3FC" w14:textId="66386AF3" w:rsidR="001107CD" w:rsidRDefault="00460E56" w:rsidP="00CD220D">
      <w:pPr>
        <w:pStyle w:val="BodyText2"/>
        <w:numPr>
          <w:ilvl w:val="0"/>
          <w:numId w:val="1"/>
        </w:numPr>
        <w:tabs>
          <w:tab w:val="left" w:pos="540"/>
          <w:tab w:val="num" w:pos="2160"/>
          <w:tab w:val="left" w:pos="8160"/>
        </w:tabs>
        <w:spacing w:line="276" w:lineRule="auto"/>
        <w:ind w:right="283"/>
        <w:rPr>
          <w:rFonts w:ascii="Calibri Light" w:hAnsi="Calibri Light" w:cs="Calibri Light"/>
        </w:rPr>
      </w:pPr>
      <w:r w:rsidRPr="001107CD">
        <w:rPr>
          <w:rFonts w:ascii="Calibri Light" w:hAnsi="Calibri Light" w:cs="Calibri Light"/>
        </w:rPr>
        <w:t xml:space="preserve">If a </w:t>
      </w:r>
      <w:r w:rsidR="00F011CC">
        <w:rPr>
          <w:rFonts w:ascii="Calibri Light" w:hAnsi="Calibri Light" w:cs="Calibri Light"/>
        </w:rPr>
        <w:t>Trustee</w:t>
      </w:r>
      <w:r w:rsidRPr="001107CD">
        <w:rPr>
          <w:rFonts w:ascii="Calibri Light" w:hAnsi="Calibri Light" w:cs="Calibri Light"/>
        </w:rPr>
        <w:t xml:space="preserve"> is in any way, directly or indirectly, interested in a proposed transaction or arrangement with </w:t>
      </w:r>
      <w:r w:rsidR="00486D92" w:rsidRPr="001107CD">
        <w:rPr>
          <w:rFonts w:ascii="Calibri Light" w:hAnsi="Calibri Light" w:cs="Calibri Light"/>
        </w:rPr>
        <w:t>the organisation</w:t>
      </w:r>
      <w:r w:rsidRPr="001107CD">
        <w:rPr>
          <w:rFonts w:ascii="Calibri Light" w:hAnsi="Calibri Light" w:cs="Calibri Light"/>
        </w:rPr>
        <w:t xml:space="preserve">, s/he must declare the nature and extent of that interest to the other </w:t>
      </w:r>
      <w:r w:rsidR="00F011CC">
        <w:rPr>
          <w:rFonts w:ascii="Calibri Light" w:hAnsi="Calibri Light" w:cs="Calibri Light"/>
        </w:rPr>
        <w:t>Trustees</w:t>
      </w:r>
    </w:p>
    <w:p w14:paraId="2C8BB57B" w14:textId="77777777" w:rsidR="00460E56" w:rsidRPr="001107CD" w:rsidRDefault="00460E56" w:rsidP="00CD220D">
      <w:pPr>
        <w:pStyle w:val="BodyText2"/>
        <w:numPr>
          <w:ilvl w:val="0"/>
          <w:numId w:val="1"/>
        </w:numPr>
        <w:tabs>
          <w:tab w:val="left" w:pos="540"/>
          <w:tab w:val="num" w:pos="2160"/>
          <w:tab w:val="left" w:pos="8160"/>
        </w:tabs>
        <w:spacing w:line="276" w:lineRule="auto"/>
        <w:ind w:right="283"/>
        <w:rPr>
          <w:rFonts w:ascii="Calibri Light" w:hAnsi="Calibri Light" w:cs="Calibri Light"/>
        </w:rPr>
      </w:pPr>
      <w:r w:rsidRPr="001107CD">
        <w:rPr>
          <w:rFonts w:ascii="Calibri Light" w:hAnsi="Calibri Light" w:cs="Calibri Light"/>
        </w:rPr>
        <w:lastRenderedPageBreak/>
        <w:t>If a declaration of interest proves to be or becomes inaccurate or incomplete, a further declaration must be made</w:t>
      </w:r>
    </w:p>
    <w:p w14:paraId="06BE0C99" w14:textId="77777777" w:rsidR="00460E56" w:rsidRPr="00CF5F7E" w:rsidRDefault="00460E56" w:rsidP="00CD220D">
      <w:pPr>
        <w:pStyle w:val="BodyText2"/>
        <w:numPr>
          <w:ilvl w:val="0"/>
          <w:numId w:val="1"/>
        </w:numPr>
        <w:tabs>
          <w:tab w:val="num" w:pos="2160"/>
          <w:tab w:val="left" w:pos="8160"/>
        </w:tabs>
        <w:spacing w:line="276" w:lineRule="auto"/>
        <w:ind w:right="283"/>
        <w:rPr>
          <w:rFonts w:ascii="Calibri Light" w:hAnsi="Calibri Light" w:cs="Calibri Light"/>
        </w:rPr>
      </w:pPr>
      <w:r w:rsidRPr="00CF5F7E">
        <w:rPr>
          <w:rFonts w:ascii="Calibri Light" w:hAnsi="Calibri Light" w:cs="Calibri Light"/>
        </w:rPr>
        <w:t xml:space="preserve">Any required declaration </w:t>
      </w:r>
      <w:r w:rsidR="00146BA3" w:rsidRPr="00CF5F7E">
        <w:rPr>
          <w:rFonts w:ascii="Calibri Light" w:hAnsi="Calibri Light" w:cs="Calibri Light"/>
        </w:rPr>
        <w:t xml:space="preserve">of interest must be made before </w:t>
      </w:r>
      <w:r w:rsidR="00486D92" w:rsidRPr="00CF5F7E">
        <w:rPr>
          <w:rFonts w:ascii="Calibri Light" w:hAnsi="Calibri Light" w:cs="Calibri Light"/>
        </w:rPr>
        <w:t>the organisation</w:t>
      </w:r>
      <w:r w:rsidRPr="00CF5F7E">
        <w:rPr>
          <w:rFonts w:ascii="Calibri Light" w:hAnsi="Calibri Light" w:cs="Calibri Light"/>
        </w:rPr>
        <w:t xml:space="preserve"> enters into the transaction or arrangement</w:t>
      </w:r>
    </w:p>
    <w:p w14:paraId="43F6060D" w14:textId="14BE575A" w:rsidR="00460E56" w:rsidRPr="00CF5F7E" w:rsidRDefault="00460E56" w:rsidP="00CD220D">
      <w:pPr>
        <w:pStyle w:val="BodyText2"/>
        <w:numPr>
          <w:ilvl w:val="0"/>
          <w:numId w:val="1"/>
        </w:numPr>
        <w:tabs>
          <w:tab w:val="num" w:pos="2160"/>
          <w:tab w:val="left" w:pos="8160"/>
        </w:tabs>
        <w:spacing w:after="0" w:line="276" w:lineRule="auto"/>
        <w:ind w:right="283"/>
        <w:rPr>
          <w:rFonts w:ascii="Calibri Light" w:hAnsi="Calibri Light" w:cs="Calibri Light"/>
        </w:rPr>
      </w:pPr>
      <w:r w:rsidRPr="00CF5F7E">
        <w:rPr>
          <w:rFonts w:ascii="Calibri Light" w:hAnsi="Calibri Light" w:cs="Calibri Light"/>
        </w:rPr>
        <w:t xml:space="preserve">A declaration is not required in relation to an interest of which the </w:t>
      </w:r>
      <w:r w:rsidR="00F011CC">
        <w:rPr>
          <w:rFonts w:ascii="Calibri Light" w:hAnsi="Calibri Light" w:cs="Calibri Light"/>
        </w:rPr>
        <w:t>Trustee</w:t>
      </w:r>
      <w:r w:rsidRPr="00CF5F7E">
        <w:rPr>
          <w:rFonts w:ascii="Calibri Light" w:hAnsi="Calibri Light" w:cs="Calibri Light"/>
        </w:rPr>
        <w:t xml:space="preserve"> is not aware or where the </w:t>
      </w:r>
      <w:r w:rsidR="00F011CC">
        <w:rPr>
          <w:rFonts w:ascii="Calibri Light" w:hAnsi="Calibri Light" w:cs="Calibri Light"/>
        </w:rPr>
        <w:t>Trustee</w:t>
      </w:r>
      <w:r w:rsidRPr="00CF5F7E">
        <w:rPr>
          <w:rFonts w:ascii="Calibri Light" w:hAnsi="Calibri Light" w:cs="Calibri Light"/>
        </w:rPr>
        <w:t xml:space="preserve"> is not aware of the transaction or arrangement in question.  For this purpose a </w:t>
      </w:r>
      <w:r w:rsidR="00F011CC">
        <w:rPr>
          <w:rFonts w:ascii="Calibri Light" w:hAnsi="Calibri Light" w:cs="Calibri Light"/>
        </w:rPr>
        <w:t>Trustee</w:t>
      </w:r>
      <w:r w:rsidRPr="00CF5F7E">
        <w:rPr>
          <w:rFonts w:ascii="Calibri Light" w:hAnsi="Calibri Light" w:cs="Calibri Light"/>
        </w:rPr>
        <w:t xml:space="preserve"> is treated as being aware of matters of which </w:t>
      </w:r>
      <w:r w:rsidR="00414E94" w:rsidRPr="00CF5F7E">
        <w:rPr>
          <w:rFonts w:ascii="Calibri Light" w:hAnsi="Calibri Light" w:cs="Calibri Light"/>
        </w:rPr>
        <w:t>s/</w:t>
      </w:r>
      <w:r w:rsidRPr="00CF5F7E">
        <w:rPr>
          <w:rFonts w:ascii="Calibri Light" w:hAnsi="Calibri Light" w:cs="Calibri Light"/>
        </w:rPr>
        <w:t>he ought reasonably to be aware.</w:t>
      </w:r>
    </w:p>
    <w:p w14:paraId="5052EA9A" w14:textId="77777777" w:rsidR="00460E56" w:rsidRPr="00CF5F7E" w:rsidRDefault="00460E56" w:rsidP="00CD220D">
      <w:pPr>
        <w:tabs>
          <w:tab w:val="left" w:pos="397"/>
        </w:tabs>
        <w:spacing w:line="276" w:lineRule="auto"/>
        <w:ind w:right="283"/>
        <w:jc w:val="both"/>
        <w:rPr>
          <w:rFonts w:ascii="Calibri Light" w:hAnsi="Calibri Light" w:cs="Calibri Light"/>
          <w:szCs w:val="24"/>
        </w:rPr>
      </w:pPr>
    </w:p>
    <w:p w14:paraId="5F9D120B" w14:textId="05A9B481" w:rsidR="001348B7" w:rsidRDefault="00460E56" w:rsidP="00CD220D">
      <w:pPr>
        <w:spacing w:line="276" w:lineRule="auto"/>
        <w:ind w:right="283"/>
        <w:jc w:val="both"/>
        <w:rPr>
          <w:rFonts w:ascii="Calibri Light" w:hAnsi="Calibri Light" w:cs="Calibri Light"/>
          <w:szCs w:val="24"/>
        </w:rPr>
      </w:pPr>
      <w:r w:rsidRPr="00CF5F7E">
        <w:rPr>
          <w:rFonts w:ascii="Calibri Light" w:hAnsi="Calibri Light" w:cs="Calibri Light"/>
          <w:szCs w:val="24"/>
        </w:rPr>
        <w:t xml:space="preserve">If a </w:t>
      </w:r>
      <w:r w:rsidR="00F011CC">
        <w:rPr>
          <w:rFonts w:ascii="Calibri Light" w:hAnsi="Calibri Light" w:cs="Calibri Light"/>
          <w:szCs w:val="24"/>
        </w:rPr>
        <w:t>Trustee</w:t>
      </w:r>
      <w:r w:rsidRPr="00CF5F7E">
        <w:rPr>
          <w:rFonts w:ascii="Calibri Light" w:hAnsi="Calibri Light" w:cs="Calibri Light"/>
          <w:szCs w:val="24"/>
        </w:rPr>
        <w:t xml:space="preserve"> states a conflict of interest s/he </w:t>
      </w:r>
      <w:r w:rsidR="00414E94" w:rsidRPr="00CF5F7E">
        <w:rPr>
          <w:rFonts w:ascii="Calibri Light" w:hAnsi="Calibri Light" w:cs="Calibri Light"/>
          <w:szCs w:val="24"/>
        </w:rPr>
        <w:t xml:space="preserve">will normally </w:t>
      </w:r>
      <w:r w:rsidRPr="00CF5F7E">
        <w:rPr>
          <w:rFonts w:ascii="Calibri Light" w:hAnsi="Calibri Light" w:cs="Calibri Light"/>
          <w:szCs w:val="24"/>
        </w:rPr>
        <w:t>be requested to leave the meeting while the relevant agenda item is discussed.</w:t>
      </w:r>
      <w:r w:rsidR="00146BA3" w:rsidRPr="00CF5F7E">
        <w:rPr>
          <w:rFonts w:ascii="Calibri Light" w:hAnsi="Calibri Light" w:cs="Calibri Light"/>
          <w:szCs w:val="24"/>
        </w:rPr>
        <w:t xml:space="preserve">  </w:t>
      </w:r>
    </w:p>
    <w:p w14:paraId="17FEF389" w14:textId="65AAAC33" w:rsidR="00460E56" w:rsidRDefault="00146BA3" w:rsidP="00CD220D">
      <w:pPr>
        <w:spacing w:line="276" w:lineRule="auto"/>
        <w:ind w:right="283"/>
        <w:jc w:val="both"/>
        <w:rPr>
          <w:rFonts w:ascii="Calibri Light" w:hAnsi="Calibri Light" w:cs="Calibri Light"/>
          <w:szCs w:val="24"/>
        </w:rPr>
      </w:pPr>
      <w:r w:rsidRPr="00CF5F7E">
        <w:rPr>
          <w:rFonts w:ascii="Calibri Light" w:hAnsi="Calibri Light" w:cs="Calibri Light"/>
          <w:szCs w:val="24"/>
        </w:rPr>
        <w:t xml:space="preserve">  </w:t>
      </w:r>
    </w:p>
    <w:p w14:paraId="7318DE10" w14:textId="10295C54" w:rsidR="00E8163A" w:rsidRPr="002360E7" w:rsidRDefault="00652085" w:rsidP="00CD220D">
      <w:pPr>
        <w:autoSpaceDE w:val="0"/>
        <w:autoSpaceDN w:val="0"/>
        <w:adjustRightInd w:val="0"/>
        <w:spacing w:line="276" w:lineRule="auto"/>
        <w:rPr>
          <w:rFonts w:ascii="Century Gothic" w:hAnsi="Century Gothic" w:cs="Calibri Light"/>
          <w:b/>
          <w:color w:val="215868" w:themeColor="accent5" w:themeShade="80"/>
          <w:sz w:val="28"/>
          <w:szCs w:val="28"/>
        </w:rPr>
      </w:pPr>
      <w:r w:rsidRPr="002360E7">
        <w:rPr>
          <w:rFonts w:ascii="Century Gothic" w:hAnsi="Century Gothic" w:cs="Calibri Light"/>
          <w:b/>
          <w:color w:val="215868" w:themeColor="accent5" w:themeShade="80"/>
          <w:sz w:val="28"/>
          <w:szCs w:val="28"/>
        </w:rPr>
        <w:t>Potential Conflicts of Interest</w:t>
      </w:r>
    </w:p>
    <w:p w14:paraId="1C0BFFF4" w14:textId="77777777" w:rsidR="00E8163A" w:rsidRDefault="00E8163A" w:rsidP="00CD220D">
      <w:pPr>
        <w:autoSpaceDE w:val="0"/>
        <w:autoSpaceDN w:val="0"/>
        <w:adjustRightInd w:val="0"/>
        <w:spacing w:line="276" w:lineRule="auto"/>
        <w:rPr>
          <w:rFonts w:ascii="Century Gothic" w:hAnsi="Century Gothic" w:cs="Calibri Light"/>
          <w:b/>
          <w:color w:val="215868" w:themeColor="accent5" w:themeShade="80"/>
          <w:szCs w:val="24"/>
        </w:rPr>
      </w:pPr>
    </w:p>
    <w:p w14:paraId="1366FC19" w14:textId="119E3647" w:rsidR="00460E56" w:rsidRPr="00652085" w:rsidRDefault="001F68FB" w:rsidP="00CD220D">
      <w:pPr>
        <w:autoSpaceDE w:val="0"/>
        <w:autoSpaceDN w:val="0"/>
        <w:adjustRightInd w:val="0"/>
        <w:spacing w:line="276" w:lineRule="auto"/>
        <w:rPr>
          <w:rFonts w:ascii="Calibri Light" w:eastAsiaTheme="minorHAnsi" w:hAnsi="Calibri Light" w:cs="Calibri Light"/>
          <w:szCs w:val="24"/>
          <w:lang w:eastAsia="en-US"/>
        </w:rPr>
      </w:pPr>
      <w:r w:rsidRPr="00652085">
        <w:rPr>
          <w:rFonts w:ascii="Calibri Light" w:eastAsiaTheme="minorHAnsi" w:hAnsi="Calibri Light" w:cs="Calibri Light"/>
          <w:szCs w:val="24"/>
          <w:lang w:eastAsia="en-US"/>
        </w:rPr>
        <w:t>A charity may pay</w:t>
      </w:r>
      <w:r w:rsidR="00652085">
        <w:rPr>
          <w:rFonts w:ascii="Calibri Light" w:eastAsiaTheme="minorHAnsi" w:hAnsi="Calibri Light" w:cs="Calibri Light"/>
          <w:szCs w:val="24"/>
          <w:lang w:eastAsia="en-US"/>
        </w:rPr>
        <w:t xml:space="preserve"> and offer other material benefits, to</w:t>
      </w:r>
      <w:r w:rsidRPr="00652085">
        <w:rPr>
          <w:rFonts w:ascii="Calibri Light" w:eastAsiaTheme="minorHAnsi" w:hAnsi="Calibri Light" w:cs="Calibri Light"/>
          <w:szCs w:val="24"/>
          <w:lang w:eastAsia="en-US"/>
        </w:rPr>
        <w:t xml:space="preserve"> one or more of its trustees to provide services to the charity, where the trustee board reasonably believes it to be in the charity’s best interests to do so.  The services in question must be ones which the charity trustee provides in addition to carrying out normal trustee duties.  Any such proposal would be treated on a case for case basis and would only be approved subject to compliance with the </w:t>
      </w:r>
      <w:r w:rsidR="009C46CE">
        <w:rPr>
          <w:rFonts w:ascii="Calibri Light" w:eastAsiaTheme="minorHAnsi" w:hAnsi="Calibri Light" w:cs="Calibri Light"/>
          <w:szCs w:val="24"/>
          <w:lang w:eastAsia="en-US"/>
        </w:rPr>
        <w:t xml:space="preserve">governing document </w:t>
      </w:r>
      <w:r w:rsidRPr="00652085">
        <w:rPr>
          <w:rFonts w:ascii="Calibri Light" w:eastAsiaTheme="minorHAnsi" w:hAnsi="Calibri Light" w:cs="Calibri Light"/>
          <w:szCs w:val="24"/>
          <w:lang w:eastAsia="en-US"/>
        </w:rPr>
        <w:t>and Charity Commission guidance.</w:t>
      </w:r>
    </w:p>
    <w:p w14:paraId="2BB1A20E" w14:textId="58A2ABE1" w:rsidR="00E0302F" w:rsidRPr="00652085" w:rsidRDefault="00E0302F" w:rsidP="00CD220D">
      <w:pPr>
        <w:autoSpaceDE w:val="0"/>
        <w:autoSpaceDN w:val="0"/>
        <w:adjustRightInd w:val="0"/>
        <w:spacing w:line="276" w:lineRule="auto"/>
        <w:rPr>
          <w:rFonts w:ascii="Calibri Light" w:eastAsiaTheme="minorHAnsi" w:hAnsi="Calibri Light" w:cs="Calibri Light"/>
          <w:szCs w:val="24"/>
          <w:lang w:eastAsia="en-US"/>
        </w:rPr>
      </w:pPr>
    </w:p>
    <w:p w14:paraId="1487ECB9" w14:textId="77777777" w:rsidR="00E0302F" w:rsidRPr="00652085" w:rsidRDefault="00E0302F" w:rsidP="00CD220D">
      <w:pPr>
        <w:spacing w:line="276" w:lineRule="auto"/>
        <w:rPr>
          <w:rFonts w:ascii="Calibri Light" w:hAnsi="Calibri Light" w:cs="Calibri Light"/>
        </w:rPr>
      </w:pPr>
      <w:r w:rsidRPr="00652085">
        <w:rPr>
          <w:rFonts w:ascii="Calibri Light" w:hAnsi="Calibri Light" w:cs="Calibri Light"/>
        </w:rPr>
        <w:t xml:space="preserve">Where an individual is not part of the decision making process, there is no direct conflict of interest.  However, where he/she has a relationship with the organisation, or individual trustee/director, the perception could arise that the trustees haven’t acted in the organisation’s best interests, because of this.  </w:t>
      </w:r>
    </w:p>
    <w:p w14:paraId="06FA7A6B" w14:textId="6F1C878E" w:rsidR="00E0302F" w:rsidRDefault="00E0302F" w:rsidP="00CD220D">
      <w:pPr>
        <w:spacing w:line="276" w:lineRule="auto"/>
        <w:rPr>
          <w:rFonts w:ascii="Calibri Light" w:hAnsi="Calibri Light" w:cs="Calibri Light"/>
        </w:rPr>
      </w:pPr>
    </w:p>
    <w:p w14:paraId="348956C3" w14:textId="48D8F526" w:rsidR="00652085" w:rsidRPr="002360E7" w:rsidRDefault="00652085" w:rsidP="00CD220D">
      <w:pPr>
        <w:spacing w:line="276" w:lineRule="auto"/>
        <w:rPr>
          <w:rFonts w:ascii="Century Gothic" w:hAnsi="Century Gothic" w:cs="Calibri Light"/>
          <w:b/>
          <w:bCs/>
          <w:color w:val="215868" w:themeColor="accent5" w:themeShade="80"/>
          <w:sz w:val="28"/>
          <w:szCs w:val="28"/>
        </w:rPr>
      </w:pPr>
      <w:r w:rsidRPr="002360E7">
        <w:rPr>
          <w:rFonts w:ascii="Century Gothic" w:hAnsi="Century Gothic" w:cs="Calibri Light"/>
          <w:b/>
          <w:bCs/>
          <w:color w:val="215868" w:themeColor="accent5" w:themeShade="80"/>
          <w:sz w:val="28"/>
          <w:szCs w:val="28"/>
        </w:rPr>
        <w:t>Managing Conflicts of Interest</w:t>
      </w:r>
    </w:p>
    <w:p w14:paraId="133B9053" w14:textId="77777777" w:rsidR="00652085" w:rsidRPr="00652085" w:rsidRDefault="00652085" w:rsidP="00CD220D">
      <w:pPr>
        <w:spacing w:line="276" w:lineRule="auto"/>
        <w:rPr>
          <w:rFonts w:ascii="Calibri Light" w:hAnsi="Calibri Light" w:cs="Calibri Light"/>
        </w:rPr>
      </w:pPr>
    </w:p>
    <w:p w14:paraId="6D3B30CF" w14:textId="3161B743" w:rsidR="00E0302F" w:rsidRPr="00652085" w:rsidRDefault="00E0302F" w:rsidP="00CD220D">
      <w:pPr>
        <w:spacing w:line="276" w:lineRule="auto"/>
        <w:rPr>
          <w:rFonts w:ascii="Calibri Light" w:hAnsi="Calibri Light" w:cs="Calibri Light"/>
          <w:sz w:val="22"/>
        </w:rPr>
      </w:pPr>
      <w:r w:rsidRPr="00652085">
        <w:rPr>
          <w:rFonts w:ascii="Calibri Light" w:hAnsi="Calibri Light" w:cs="Calibri Light"/>
        </w:rPr>
        <w:t>To manage th</w:t>
      </w:r>
      <w:r w:rsidR="00652085" w:rsidRPr="00652085">
        <w:rPr>
          <w:rFonts w:ascii="Calibri Light" w:hAnsi="Calibri Light" w:cs="Calibri Light"/>
        </w:rPr>
        <w:t>ese issues</w:t>
      </w:r>
      <w:r w:rsidRPr="00652085">
        <w:rPr>
          <w:rFonts w:ascii="Calibri Light" w:hAnsi="Calibri Light" w:cs="Calibri Light"/>
        </w:rPr>
        <w:t xml:space="preserve">, the Board will ask themselves the following questions:  </w:t>
      </w:r>
    </w:p>
    <w:p w14:paraId="12CC5B7B" w14:textId="77777777" w:rsidR="00E0302F" w:rsidRPr="00652085" w:rsidRDefault="00E0302F" w:rsidP="00CD220D">
      <w:pPr>
        <w:spacing w:line="276" w:lineRule="auto"/>
        <w:rPr>
          <w:rFonts w:ascii="Calibri Light" w:hAnsi="Calibri Light" w:cs="Calibri Light"/>
        </w:rPr>
      </w:pPr>
    </w:p>
    <w:p w14:paraId="44DE2EE9" w14:textId="77777777" w:rsidR="00E0302F" w:rsidRPr="00652085" w:rsidRDefault="00E0302F" w:rsidP="00CD220D">
      <w:pPr>
        <w:pStyle w:val="ListParagraph"/>
        <w:numPr>
          <w:ilvl w:val="0"/>
          <w:numId w:val="7"/>
        </w:numPr>
        <w:spacing w:line="276" w:lineRule="auto"/>
        <w:contextualSpacing w:val="0"/>
        <w:rPr>
          <w:rFonts w:ascii="Calibri Light" w:hAnsi="Calibri Light" w:cs="Calibri Light"/>
        </w:rPr>
      </w:pPr>
      <w:r w:rsidRPr="00652085">
        <w:rPr>
          <w:rFonts w:ascii="Calibri Light" w:hAnsi="Calibri Light" w:cs="Calibri Light"/>
        </w:rPr>
        <w:t>Is this the best use we might  make of our limited resources?</w:t>
      </w:r>
    </w:p>
    <w:p w14:paraId="1ABA8773" w14:textId="77777777" w:rsidR="00E0302F" w:rsidRPr="00652085" w:rsidRDefault="00E0302F" w:rsidP="00CD220D">
      <w:pPr>
        <w:pStyle w:val="ListParagraph"/>
        <w:numPr>
          <w:ilvl w:val="0"/>
          <w:numId w:val="7"/>
        </w:numPr>
        <w:spacing w:line="276" w:lineRule="auto"/>
        <w:contextualSpacing w:val="0"/>
        <w:rPr>
          <w:rFonts w:ascii="Calibri Light" w:hAnsi="Calibri Light" w:cs="Calibri Light"/>
        </w:rPr>
      </w:pPr>
      <w:r w:rsidRPr="00652085">
        <w:rPr>
          <w:rFonts w:ascii="Calibri Light" w:hAnsi="Calibri Light" w:cs="Calibri Light"/>
        </w:rPr>
        <w:t>If so, might anyone else be able to provide this service?</w:t>
      </w:r>
    </w:p>
    <w:p w14:paraId="00EB0259" w14:textId="77777777" w:rsidR="00E0302F" w:rsidRPr="00652085" w:rsidRDefault="00E0302F" w:rsidP="00CD220D">
      <w:pPr>
        <w:pStyle w:val="ListParagraph"/>
        <w:numPr>
          <w:ilvl w:val="0"/>
          <w:numId w:val="7"/>
        </w:numPr>
        <w:spacing w:line="276" w:lineRule="auto"/>
        <w:contextualSpacing w:val="0"/>
        <w:rPr>
          <w:rFonts w:ascii="Calibri Light" w:hAnsi="Calibri Light" w:cs="Calibri Light"/>
        </w:rPr>
      </w:pPr>
      <w:r w:rsidRPr="00652085">
        <w:rPr>
          <w:rFonts w:ascii="Calibri Light" w:hAnsi="Calibri Light" w:cs="Calibri Light"/>
        </w:rPr>
        <w:t>If there are others, in terms of cost, quality, availability etc, who would be the best provider?</w:t>
      </w:r>
    </w:p>
    <w:p w14:paraId="52C5D351" w14:textId="77777777" w:rsidR="00E0302F" w:rsidRPr="00652085" w:rsidRDefault="00E0302F" w:rsidP="00CD220D">
      <w:pPr>
        <w:spacing w:line="276" w:lineRule="auto"/>
        <w:rPr>
          <w:rFonts w:ascii="Calibri Light" w:hAnsi="Calibri Light" w:cs="Calibri Light"/>
        </w:rPr>
      </w:pPr>
    </w:p>
    <w:p w14:paraId="3EE3F938" w14:textId="77777777" w:rsidR="00F011CC" w:rsidRDefault="00F011CC" w:rsidP="00CD220D">
      <w:pPr>
        <w:autoSpaceDE w:val="0"/>
        <w:autoSpaceDN w:val="0"/>
        <w:adjustRightInd w:val="0"/>
        <w:spacing w:line="276" w:lineRule="auto"/>
        <w:rPr>
          <w:rFonts w:ascii="Century Gothic" w:eastAsiaTheme="minorHAnsi" w:hAnsi="Century Gothic" w:cs="Calibri Light"/>
          <w:b/>
          <w:bCs/>
          <w:color w:val="215868" w:themeColor="accent5" w:themeShade="80"/>
          <w:sz w:val="28"/>
          <w:szCs w:val="28"/>
          <w:lang w:eastAsia="en-US"/>
        </w:rPr>
      </w:pPr>
    </w:p>
    <w:p w14:paraId="0D859E43" w14:textId="77777777" w:rsidR="00F011CC" w:rsidRDefault="00F011CC" w:rsidP="00CD220D">
      <w:pPr>
        <w:autoSpaceDE w:val="0"/>
        <w:autoSpaceDN w:val="0"/>
        <w:adjustRightInd w:val="0"/>
        <w:spacing w:line="276" w:lineRule="auto"/>
        <w:rPr>
          <w:rFonts w:ascii="Century Gothic" w:eastAsiaTheme="minorHAnsi" w:hAnsi="Century Gothic" w:cs="Calibri Light"/>
          <w:b/>
          <w:bCs/>
          <w:color w:val="215868" w:themeColor="accent5" w:themeShade="80"/>
          <w:sz w:val="28"/>
          <w:szCs w:val="28"/>
          <w:lang w:eastAsia="en-US"/>
        </w:rPr>
      </w:pPr>
    </w:p>
    <w:p w14:paraId="781A39F3" w14:textId="77777777" w:rsidR="00F011CC" w:rsidRDefault="00F011CC" w:rsidP="00CD220D">
      <w:pPr>
        <w:autoSpaceDE w:val="0"/>
        <w:autoSpaceDN w:val="0"/>
        <w:adjustRightInd w:val="0"/>
        <w:spacing w:line="276" w:lineRule="auto"/>
        <w:rPr>
          <w:rFonts w:ascii="Century Gothic" w:eastAsiaTheme="minorHAnsi" w:hAnsi="Century Gothic" w:cs="Calibri Light"/>
          <w:b/>
          <w:bCs/>
          <w:color w:val="215868" w:themeColor="accent5" w:themeShade="80"/>
          <w:sz w:val="28"/>
          <w:szCs w:val="28"/>
          <w:lang w:eastAsia="en-US"/>
        </w:rPr>
      </w:pPr>
    </w:p>
    <w:p w14:paraId="74BA9A5E" w14:textId="5A152430" w:rsidR="00E0302F" w:rsidRPr="002360E7" w:rsidRDefault="00E0302F" w:rsidP="00CD220D">
      <w:pPr>
        <w:autoSpaceDE w:val="0"/>
        <w:autoSpaceDN w:val="0"/>
        <w:adjustRightInd w:val="0"/>
        <w:spacing w:line="276" w:lineRule="auto"/>
        <w:rPr>
          <w:rFonts w:ascii="Century Gothic" w:eastAsiaTheme="minorHAnsi" w:hAnsi="Century Gothic" w:cs="Calibri Light"/>
          <w:b/>
          <w:bCs/>
          <w:color w:val="215868" w:themeColor="accent5" w:themeShade="80"/>
          <w:sz w:val="28"/>
          <w:szCs w:val="28"/>
          <w:lang w:eastAsia="en-US"/>
        </w:rPr>
      </w:pPr>
      <w:r w:rsidRPr="002360E7">
        <w:rPr>
          <w:rFonts w:ascii="Century Gothic" w:eastAsiaTheme="minorHAnsi" w:hAnsi="Century Gothic" w:cs="Calibri Light"/>
          <w:b/>
          <w:bCs/>
          <w:color w:val="215868" w:themeColor="accent5" w:themeShade="80"/>
          <w:sz w:val="28"/>
          <w:szCs w:val="28"/>
          <w:lang w:eastAsia="en-US"/>
        </w:rPr>
        <w:lastRenderedPageBreak/>
        <w:t>Recording Decisions</w:t>
      </w:r>
    </w:p>
    <w:p w14:paraId="1EEAD04C" w14:textId="3145AD3B" w:rsidR="00E0302F" w:rsidRDefault="00E0302F" w:rsidP="00CD220D">
      <w:pPr>
        <w:autoSpaceDE w:val="0"/>
        <w:autoSpaceDN w:val="0"/>
        <w:adjustRightInd w:val="0"/>
        <w:spacing w:line="276" w:lineRule="auto"/>
        <w:rPr>
          <w:rFonts w:ascii="Calibri Light" w:eastAsiaTheme="minorHAnsi" w:hAnsi="Calibri Light" w:cs="Calibri Light"/>
          <w:szCs w:val="24"/>
          <w:lang w:eastAsia="en-US"/>
        </w:rPr>
      </w:pPr>
    </w:p>
    <w:p w14:paraId="59137E0F" w14:textId="673F8BE5" w:rsidR="00E0302F" w:rsidRDefault="00E0302F" w:rsidP="00CD220D">
      <w:pPr>
        <w:autoSpaceDE w:val="0"/>
        <w:autoSpaceDN w:val="0"/>
        <w:adjustRightInd w:val="0"/>
        <w:spacing w:line="276" w:lineRule="auto"/>
        <w:rPr>
          <w:rFonts w:ascii="Calibri Light" w:eastAsiaTheme="minorHAnsi" w:hAnsi="Calibri Light" w:cs="Calibri Light"/>
          <w:szCs w:val="24"/>
          <w:lang w:eastAsia="en-US"/>
        </w:rPr>
      </w:pPr>
      <w:r>
        <w:rPr>
          <w:rFonts w:ascii="Calibri Light" w:eastAsiaTheme="minorHAnsi" w:hAnsi="Calibri Light" w:cs="Calibri Light"/>
          <w:szCs w:val="24"/>
          <w:lang w:eastAsia="en-US"/>
        </w:rPr>
        <w:t>Conflicts of interest will be recorded in the minutes, together with the key points and decision(s) made</w:t>
      </w:r>
      <w:r w:rsidR="005D1B57">
        <w:rPr>
          <w:rFonts w:ascii="Calibri Light" w:eastAsiaTheme="minorHAnsi" w:hAnsi="Calibri Light" w:cs="Calibri Light"/>
          <w:szCs w:val="24"/>
          <w:lang w:eastAsia="en-US"/>
        </w:rPr>
        <w:t>, in sufficient detail to enable a reader to understand the issue and the basis on which the decision was made</w:t>
      </w:r>
      <w:r>
        <w:rPr>
          <w:rFonts w:ascii="Calibri Light" w:eastAsiaTheme="minorHAnsi" w:hAnsi="Calibri Light" w:cs="Calibri Light"/>
          <w:szCs w:val="24"/>
          <w:lang w:eastAsia="en-US"/>
        </w:rPr>
        <w:t xml:space="preserve">. </w:t>
      </w:r>
    </w:p>
    <w:p w14:paraId="58E364FC" w14:textId="77777777" w:rsidR="002360E7" w:rsidRDefault="002360E7" w:rsidP="00CD220D">
      <w:pPr>
        <w:autoSpaceDE w:val="0"/>
        <w:autoSpaceDN w:val="0"/>
        <w:adjustRightInd w:val="0"/>
        <w:spacing w:line="276" w:lineRule="auto"/>
        <w:rPr>
          <w:rFonts w:ascii="Calibri Light" w:eastAsiaTheme="minorHAnsi" w:hAnsi="Calibri Light" w:cs="Calibri Light"/>
          <w:b/>
          <w:color w:val="215868" w:themeColor="accent5" w:themeShade="80"/>
          <w:szCs w:val="24"/>
          <w:lang w:eastAsia="en-US"/>
        </w:rPr>
      </w:pPr>
    </w:p>
    <w:p w14:paraId="44E1F8A0" w14:textId="3E6F70F1" w:rsidR="00F011CC" w:rsidRDefault="00F011CC" w:rsidP="00CD220D">
      <w:pPr>
        <w:autoSpaceDE w:val="0"/>
        <w:autoSpaceDN w:val="0"/>
        <w:adjustRightInd w:val="0"/>
        <w:spacing w:line="276" w:lineRule="auto"/>
        <w:rPr>
          <w:rFonts w:ascii="Calibri Light" w:eastAsiaTheme="minorHAnsi" w:hAnsi="Calibri Light" w:cs="Calibri Light"/>
          <w:b/>
          <w:color w:val="215868" w:themeColor="accent5" w:themeShade="80"/>
          <w:szCs w:val="24"/>
          <w:lang w:eastAsia="en-US"/>
        </w:rPr>
      </w:pPr>
      <w:r>
        <w:rPr>
          <w:rFonts w:ascii="Calibri Light" w:eastAsiaTheme="minorHAnsi" w:hAnsi="Calibri Light" w:cs="Calibri Light"/>
          <w:b/>
          <w:color w:val="215868" w:themeColor="accent5" w:themeShade="80"/>
          <w:szCs w:val="24"/>
          <w:lang w:eastAsia="en-US"/>
        </w:rPr>
        <w:t xml:space="preserve">AUTHOR: </w:t>
      </w:r>
      <w:r w:rsidRPr="00F011CC">
        <w:rPr>
          <w:rFonts w:ascii="Calibri Light" w:eastAsiaTheme="minorHAnsi" w:hAnsi="Calibri Light" w:cs="Calibri Light"/>
          <w:bCs/>
          <w:color w:val="215868" w:themeColor="accent5" w:themeShade="80"/>
          <w:szCs w:val="24"/>
          <w:lang w:eastAsia="en-US"/>
        </w:rPr>
        <w:t>Nick Freeman</w:t>
      </w:r>
    </w:p>
    <w:p w14:paraId="1D42878B" w14:textId="4490BB08" w:rsidR="00F011CC" w:rsidRDefault="00F011CC" w:rsidP="00CD220D">
      <w:pPr>
        <w:autoSpaceDE w:val="0"/>
        <w:autoSpaceDN w:val="0"/>
        <w:adjustRightInd w:val="0"/>
        <w:spacing w:line="276" w:lineRule="auto"/>
        <w:rPr>
          <w:rFonts w:ascii="Calibri Light" w:eastAsiaTheme="minorHAnsi" w:hAnsi="Calibri Light" w:cs="Calibri Light"/>
          <w:b/>
          <w:color w:val="215868" w:themeColor="accent5" w:themeShade="80"/>
          <w:szCs w:val="24"/>
          <w:lang w:eastAsia="en-US"/>
        </w:rPr>
      </w:pPr>
      <w:r>
        <w:rPr>
          <w:rFonts w:ascii="Calibri Light" w:eastAsiaTheme="minorHAnsi" w:hAnsi="Calibri Light" w:cs="Calibri Light"/>
          <w:b/>
          <w:color w:val="215868" w:themeColor="accent5" w:themeShade="80"/>
          <w:szCs w:val="24"/>
          <w:lang w:eastAsia="en-US"/>
        </w:rPr>
        <w:t>DATE AGREED:</w:t>
      </w:r>
      <w:r w:rsidR="00331E51">
        <w:rPr>
          <w:rFonts w:ascii="Calibri Light" w:eastAsiaTheme="minorHAnsi" w:hAnsi="Calibri Light" w:cs="Calibri Light"/>
          <w:b/>
          <w:color w:val="215868" w:themeColor="accent5" w:themeShade="80"/>
          <w:szCs w:val="24"/>
          <w:lang w:eastAsia="en-US"/>
        </w:rPr>
        <w:t xml:space="preserve"> 7/8/24</w:t>
      </w:r>
    </w:p>
    <w:p w14:paraId="3060C410" w14:textId="0B4234B9" w:rsidR="00F011CC" w:rsidRPr="008A7396" w:rsidRDefault="00F011CC" w:rsidP="00CD220D">
      <w:pPr>
        <w:autoSpaceDE w:val="0"/>
        <w:autoSpaceDN w:val="0"/>
        <w:adjustRightInd w:val="0"/>
        <w:spacing w:line="276" w:lineRule="auto"/>
        <w:rPr>
          <w:rFonts w:ascii="Calibri Light" w:eastAsiaTheme="minorHAnsi" w:hAnsi="Calibri Light" w:cs="Calibri Light"/>
          <w:b/>
          <w:color w:val="215868" w:themeColor="accent5" w:themeShade="80"/>
          <w:szCs w:val="24"/>
          <w:lang w:eastAsia="en-US"/>
        </w:rPr>
      </w:pPr>
      <w:r>
        <w:rPr>
          <w:rFonts w:ascii="Calibri Light" w:eastAsiaTheme="minorHAnsi" w:hAnsi="Calibri Light" w:cs="Calibri Light"/>
          <w:b/>
          <w:color w:val="215868" w:themeColor="accent5" w:themeShade="80"/>
          <w:szCs w:val="24"/>
          <w:lang w:eastAsia="en-US"/>
        </w:rPr>
        <w:t>REVIEW DATE:</w:t>
      </w:r>
      <w:r w:rsidR="00331E51">
        <w:rPr>
          <w:rFonts w:ascii="Calibri Light" w:eastAsiaTheme="minorHAnsi" w:hAnsi="Calibri Light" w:cs="Calibri Light"/>
          <w:b/>
          <w:color w:val="215868" w:themeColor="accent5" w:themeShade="80"/>
          <w:szCs w:val="24"/>
          <w:lang w:eastAsia="en-US"/>
        </w:rPr>
        <w:t>7/8/25</w:t>
      </w:r>
    </w:p>
    <w:p w14:paraId="22A4F0ED" w14:textId="77777777" w:rsidR="00974407" w:rsidRPr="00974407" w:rsidRDefault="00974407" w:rsidP="00974407">
      <w:pPr>
        <w:spacing w:line="276" w:lineRule="auto"/>
        <w:rPr>
          <w:rFonts w:ascii="Calibri Light" w:hAnsi="Calibri Light" w:cs="Calibri Light"/>
          <w:color w:val="0000FF" w:themeColor="hyperlink"/>
          <w:szCs w:val="24"/>
          <w:u w:val="single"/>
        </w:rPr>
      </w:pPr>
    </w:p>
    <w:sectPr w:rsidR="00974407" w:rsidRPr="00974407" w:rsidSect="00F97EF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C8DD4" w14:textId="77777777" w:rsidR="00610472" w:rsidRDefault="00610472" w:rsidP="008847C4">
      <w:r>
        <w:separator/>
      </w:r>
    </w:p>
  </w:endnote>
  <w:endnote w:type="continuationSeparator" w:id="0">
    <w:p w14:paraId="5E220E10" w14:textId="77777777" w:rsidR="00610472" w:rsidRDefault="00610472" w:rsidP="00884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4424"/>
      <w:docPartObj>
        <w:docPartGallery w:val="Page Numbers (Bottom of Page)"/>
        <w:docPartUnique/>
      </w:docPartObj>
    </w:sdtPr>
    <w:sdtEndPr/>
    <w:sdtContent>
      <w:bookmarkStart w:id="1" w:name="_Hlk502821659" w:displacedByCustomXml="prev"/>
      <w:p w14:paraId="425479A6" w14:textId="77777777" w:rsidR="00974407" w:rsidRPr="00974407" w:rsidRDefault="00974407" w:rsidP="00974407">
        <w:pPr>
          <w:spacing w:after="160" w:line="259" w:lineRule="auto"/>
          <w:jc w:val="center"/>
          <w:rPr>
            <w:rFonts w:ascii="Calibri Light" w:hAnsi="Calibri Light" w:cs="Calibri Light"/>
            <w:noProof/>
          </w:rPr>
        </w:pPr>
        <w:r w:rsidRPr="00CD735E">
          <w:rPr>
            <w:rFonts w:ascii="Calibri Light" w:hAnsi="Calibri Light" w:cs="Calibri Light"/>
            <w:kern w:val="2"/>
            <w:sz w:val="20"/>
            <w14:ligatures w14:val="standardContextual"/>
          </w:rPr>
          <w:fldChar w:fldCharType="begin"/>
        </w:r>
        <w:r w:rsidRPr="00CD735E">
          <w:rPr>
            <w:rFonts w:ascii="Calibri Light" w:hAnsi="Calibri Light" w:cs="Calibri Light"/>
            <w:kern w:val="2"/>
            <w:sz w:val="20"/>
            <w14:ligatures w14:val="standardContextual"/>
          </w:rPr>
          <w:instrText>HYPERLINK "https://www.charityexcellence.co.uk/"</w:instrText>
        </w:r>
        <w:r w:rsidRPr="00CD735E">
          <w:rPr>
            <w:rFonts w:ascii="Calibri Light" w:hAnsi="Calibri Light" w:cs="Calibri Light"/>
            <w:kern w:val="2"/>
            <w:sz w:val="20"/>
            <w14:ligatures w14:val="standardContextual"/>
          </w:rPr>
        </w:r>
        <w:r w:rsidRPr="00CD735E">
          <w:rPr>
            <w:rFonts w:ascii="Calibri Light" w:hAnsi="Calibri Light" w:cs="Calibri Light"/>
            <w:kern w:val="2"/>
            <w:sz w:val="20"/>
            <w14:ligatures w14:val="standardContextual"/>
          </w:rPr>
          <w:fldChar w:fldCharType="separate"/>
        </w:r>
        <w:r w:rsidRPr="00CD735E">
          <w:rPr>
            <w:rFonts w:ascii="Calibri Light" w:hAnsi="Calibri Light" w:cs="Calibri Light"/>
            <w:color w:val="0000FF" w:themeColor="hyperlink"/>
            <w:kern w:val="2"/>
            <w:sz w:val="20"/>
            <w:u w:val="single"/>
            <w14:ligatures w14:val="standardContextual"/>
          </w:rPr>
          <w:t>Charity Excellence</w:t>
        </w:r>
        <w:r w:rsidRPr="00CD735E">
          <w:rPr>
            <w:rFonts w:ascii="Calibri Light" w:hAnsi="Calibri Light" w:cs="Calibri Light"/>
            <w:color w:val="0000FF" w:themeColor="hyperlink"/>
            <w:kern w:val="2"/>
            <w:sz w:val="20"/>
            <w:u w:val="single"/>
            <w14:ligatures w14:val="standardContextual"/>
          </w:rPr>
          <w:fldChar w:fldCharType="end"/>
        </w:r>
        <w:r w:rsidRPr="00CD735E">
          <w:rPr>
            <w:rFonts w:ascii="Calibri Light" w:hAnsi="Calibri Light" w:cs="Calibri Light"/>
            <w:kern w:val="2"/>
            <w:sz w:val="20"/>
            <w14:ligatures w14:val="standardContextual"/>
          </w:rPr>
          <w:t xml:space="preserve"> – a completely free one-stop-shop for everything your charity needs</w:t>
        </w:r>
        <w:r w:rsidRPr="00974407">
          <w:rPr>
            <w:rFonts w:ascii="Calibri Light" w:hAnsi="Calibri Light" w:cs="Calibri Light"/>
            <w:kern w:val="2"/>
            <w:sz w:val="20"/>
            <w14:ligatures w14:val="standardContextual"/>
          </w:rPr>
          <w:t xml:space="preserve">. </w:t>
        </w:r>
        <w:r w:rsidRPr="00974407">
          <w:rPr>
            <w:rFonts w:ascii="Calibri Light" w:hAnsi="Calibri Light" w:cs="Calibri Light"/>
            <w:sz w:val="20"/>
          </w:rPr>
          <w:t xml:space="preserve">Alumna </w:t>
        </w:r>
        <w:r w:rsidRPr="00974407">
          <w:rPr>
            <w:rFonts w:ascii="Calibri Light" w:hAnsi="Calibri Light" w:cs="Calibri Light"/>
            <w:color w:val="0B0C0C"/>
            <w:sz w:val="20"/>
            <w:shd w:val="clear" w:color="auto" w:fill="FFFFFF"/>
          </w:rPr>
          <w:t>© 2023</w:t>
        </w:r>
        <w:bookmarkEnd w:id="1"/>
      </w:p>
      <w:p w14:paraId="5BCDBBC0" w14:textId="3DCBB9A2" w:rsidR="00486D92" w:rsidRPr="00486D92" w:rsidRDefault="004F7E80">
        <w:pPr>
          <w:pStyle w:val="Footer"/>
          <w:jc w:val="center"/>
          <w:rPr>
            <w:rFonts w:asciiTheme="minorHAnsi" w:hAnsiTheme="minorHAnsi" w:cstheme="minorHAnsi"/>
            <w:noProof/>
          </w:rPr>
        </w:pPr>
        <w:r w:rsidRPr="00486D92">
          <w:rPr>
            <w:rFonts w:asciiTheme="minorHAnsi" w:hAnsiTheme="minorHAnsi" w:cstheme="minorHAnsi"/>
          </w:rPr>
          <w:fldChar w:fldCharType="begin"/>
        </w:r>
        <w:r w:rsidRPr="00486D92">
          <w:rPr>
            <w:rFonts w:asciiTheme="minorHAnsi" w:hAnsiTheme="minorHAnsi" w:cstheme="minorHAnsi"/>
          </w:rPr>
          <w:instrText xml:space="preserve"> PAGE   \* MERGEFORMAT </w:instrText>
        </w:r>
        <w:r w:rsidRPr="00486D92">
          <w:rPr>
            <w:rFonts w:asciiTheme="minorHAnsi" w:hAnsiTheme="minorHAnsi" w:cstheme="minorHAnsi"/>
          </w:rPr>
          <w:fldChar w:fldCharType="separate"/>
        </w:r>
        <w:r w:rsidR="00AA2483">
          <w:rPr>
            <w:rFonts w:asciiTheme="minorHAnsi" w:hAnsiTheme="minorHAnsi" w:cstheme="minorHAnsi"/>
            <w:noProof/>
          </w:rPr>
          <w:t>1</w:t>
        </w:r>
        <w:r w:rsidRPr="00486D92">
          <w:rPr>
            <w:rFonts w:asciiTheme="minorHAnsi" w:hAnsiTheme="minorHAnsi" w:cstheme="min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F6797" w14:textId="77777777" w:rsidR="00610472" w:rsidRDefault="00610472" w:rsidP="008847C4">
      <w:r>
        <w:separator/>
      </w:r>
    </w:p>
  </w:footnote>
  <w:footnote w:type="continuationSeparator" w:id="0">
    <w:p w14:paraId="72CA2BB6" w14:textId="77777777" w:rsidR="00610472" w:rsidRDefault="00610472" w:rsidP="00884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317A7" w14:textId="0E118FAF" w:rsidR="00974407" w:rsidRDefault="00F011CC" w:rsidP="00F011CC">
    <w:pPr>
      <w:pStyle w:val="Header"/>
      <w:jc w:val="center"/>
    </w:pPr>
    <w:r w:rsidRPr="00F011CC">
      <w:rPr>
        <w:rFonts w:ascii="Georgia" w:hAnsi="Georgia"/>
        <w:noProof/>
        <w:sz w:val="56"/>
        <w:szCs w:val="56"/>
      </w:rPr>
      <w:drawing>
        <wp:inline distT="0" distB="0" distL="0" distR="0" wp14:anchorId="52C1F51B" wp14:editId="75E4E00D">
          <wp:extent cx="1095375" cy="676275"/>
          <wp:effectExtent l="0" t="0" r="9525"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C2677"/>
    <w:multiLevelType w:val="hybridMultilevel"/>
    <w:tmpl w:val="3AF65CF8"/>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start w:val="1"/>
      <w:numFmt w:val="bullet"/>
      <w:lvlText w:val="o"/>
      <w:lvlJc w:val="left"/>
      <w:pPr>
        <w:ind w:left="3523" w:hanging="360"/>
      </w:pPr>
      <w:rPr>
        <w:rFonts w:ascii="Courier New" w:hAnsi="Courier New" w:cs="Courier New" w:hint="default"/>
      </w:rPr>
    </w:lvl>
    <w:lvl w:ilvl="5" w:tplc="08090005">
      <w:start w:val="1"/>
      <w:numFmt w:val="bullet"/>
      <w:lvlText w:val=""/>
      <w:lvlJc w:val="left"/>
      <w:pPr>
        <w:ind w:left="4243" w:hanging="360"/>
      </w:pPr>
      <w:rPr>
        <w:rFonts w:ascii="Wingdings" w:hAnsi="Wingdings" w:hint="default"/>
      </w:rPr>
    </w:lvl>
    <w:lvl w:ilvl="6" w:tplc="08090001">
      <w:start w:val="1"/>
      <w:numFmt w:val="bullet"/>
      <w:lvlText w:val=""/>
      <w:lvlJc w:val="left"/>
      <w:pPr>
        <w:ind w:left="4963" w:hanging="360"/>
      </w:pPr>
      <w:rPr>
        <w:rFonts w:ascii="Symbol" w:hAnsi="Symbol" w:hint="default"/>
      </w:rPr>
    </w:lvl>
    <w:lvl w:ilvl="7" w:tplc="08090003">
      <w:start w:val="1"/>
      <w:numFmt w:val="bullet"/>
      <w:lvlText w:val="o"/>
      <w:lvlJc w:val="left"/>
      <w:pPr>
        <w:ind w:left="5683" w:hanging="360"/>
      </w:pPr>
      <w:rPr>
        <w:rFonts w:ascii="Courier New" w:hAnsi="Courier New" w:cs="Courier New" w:hint="default"/>
      </w:rPr>
    </w:lvl>
    <w:lvl w:ilvl="8" w:tplc="08090005">
      <w:start w:val="1"/>
      <w:numFmt w:val="bullet"/>
      <w:lvlText w:val=""/>
      <w:lvlJc w:val="left"/>
      <w:pPr>
        <w:ind w:left="6403" w:hanging="360"/>
      </w:pPr>
      <w:rPr>
        <w:rFonts w:ascii="Wingdings" w:hAnsi="Wingdings" w:hint="default"/>
      </w:rPr>
    </w:lvl>
  </w:abstractNum>
  <w:abstractNum w:abstractNumId="1" w15:restartNumberingAfterBreak="0">
    <w:nsid w:val="0C15398C"/>
    <w:multiLevelType w:val="hybridMultilevel"/>
    <w:tmpl w:val="E06AD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0518CD"/>
    <w:multiLevelType w:val="hybridMultilevel"/>
    <w:tmpl w:val="2E8AE65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A171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23A40E0"/>
    <w:multiLevelType w:val="hybridMultilevel"/>
    <w:tmpl w:val="0A2E02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85B3586"/>
    <w:multiLevelType w:val="hybridMultilevel"/>
    <w:tmpl w:val="361C4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ED60CD"/>
    <w:multiLevelType w:val="hybridMultilevel"/>
    <w:tmpl w:val="D02EF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EC76463"/>
    <w:multiLevelType w:val="hybridMultilevel"/>
    <w:tmpl w:val="109235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9536A18"/>
    <w:multiLevelType w:val="hybridMultilevel"/>
    <w:tmpl w:val="5B80A0FA"/>
    <w:lvl w:ilvl="0" w:tplc="A42A5FAA">
      <w:numFmt w:val="bullet"/>
      <w:lvlText w:val="-"/>
      <w:lvlJc w:val="left"/>
      <w:pPr>
        <w:ind w:left="1003" w:hanging="360"/>
      </w:pPr>
      <w:rPr>
        <w:rFonts w:ascii="Calibri" w:eastAsia="Calibri" w:hAnsi="Calibri" w:cs="Times New Roman" w:hint="default"/>
      </w:rPr>
    </w:lvl>
    <w:lvl w:ilvl="1" w:tplc="08090003">
      <w:start w:val="1"/>
      <w:numFmt w:val="bullet"/>
      <w:lvlText w:val="o"/>
      <w:lvlJc w:val="left"/>
      <w:pPr>
        <w:ind w:left="1723" w:hanging="360"/>
      </w:pPr>
      <w:rPr>
        <w:rFonts w:ascii="Courier New" w:hAnsi="Courier New" w:cs="Courier New" w:hint="default"/>
      </w:rPr>
    </w:lvl>
    <w:lvl w:ilvl="2" w:tplc="08090005">
      <w:start w:val="1"/>
      <w:numFmt w:val="bullet"/>
      <w:lvlText w:val=""/>
      <w:lvlJc w:val="left"/>
      <w:pPr>
        <w:ind w:left="2443" w:hanging="360"/>
      </w:pPr>
      <w:rPr>
        <w:rFonts w:ascii="Wingdings" w:hAnsi="Wingdings" w:hint="default"/>
      </w:rPr>
    </w:lvl>
    <w:lvl w:ilvl="3" w:tplc="08090001">
      <w:start w:val="1"/>
      <w:numFmt w:val="bullet"/>
      <w:lvlText w:val=""/>
      <w:lvlJc w:val="left"/>
      <w:pPr>
        <w:ind w:left="3163" w:hanging="360"/>
      </w:pPr>
      <w:rPr>
        <w:rFonts w:ascii="Symbol" w:hAnsi="Symbol" w:hint="default"/>
      </w:rPr>
    </w:lvl>
    <w:lvl w:ilvl="4" w:tplc="08090003">
      <w:start w:val="1"/>
      <w:numFmt w:val="bullet"/>
      <w:lvlText w:val="o"/>
      <w:lvlJc w:val="left"/>
      <w:pPr>
        <w:ind w:left="3883" w:hanging="360"/>
      </w:pPr>
      <w:rPr>
        <w:rFonts w:ascii="Courier New" w:hAnsi="Courier New" w:cs="Courier New" w:hint="default"/>
      </w:rPr>
    </w:lvl>
    <w:lvl w:ilvl="5" w:tplc="08090005">
      <w:start w:val="1"/>
      <w:numFmt w:val="bullet"/>
      <w:lvlText w:val=""/>
      <w:lvlJc w:val="left"/>
      <w:pPr>
        <w:ind w:left="4603" w:hanging="360"/>
      </w:pPr>
      <w:rPr>
        <w:rFonts w:ascii="Wingdings" w:hAnsi="Wingdings" w:hint="default"/>
      </w:rPr>
    </w:lvl>
    <w:lvl w:ilvl="6" w:tplc="08090001">
      <w:start w:val="1"/>
      <w:numFmt w:val="bullet"/>
      <w:lvlText w:val=""/>
      <w:lvlJc w:val="left"/>
      <w:pPr>
        <w:ind w:left="5323" w:hanging="360"/>
      </w:pPr>
      <w:rPr>
        <w:rFonts w:ascii="Symbol" w:hAnsi="Symbol" w:hint="default"/>
      </w:rPr>
    </w:lvl>
    <w:lvl w:ilvl="7" w:tplc="08090003">
      <w:start w:val="1"/>
      <w:numFmt w:val="bullet"/>
      <w:lvlText w:val="o"/>
      <w:lvlJc w:val="left"/>
      <w:pPr>
        <w:ind w:left="6043" w:hanging="360"/>
      </w:pPr>
      <w:rPr>
        <w:rFonts w:ascii="Courier New" w:hAnsi="Courier New" w:cs="Courier New" w:hint="default"/>
      </w:rPr>
    </w:lvl>
    <w:lvl w:ilvl="8" w:tplc="08090005">
      <w:start w:val="1"/>
      <w:numFmt w:val="bullet"/>
      <w:lvlText w:val=""/>
      <w:lvlJc w:val="left"/>
      <w:pPr>
        <w:ind w:left="6763" w:hanging="360"/>
      </w:pPr>
      <w:rPr>
        <w:rFonts w:ascii="Wingdings" w:hAnsi="Wingdings" w:hint="default"/>
      </w:rPr>
    </w:lvl>
  </w:abstractNum>
  <w:abstractNum w:abstractNumId="9" w15:restartNumberingAfterBreak="0">
    <w:nsid w:val="6A6D2541"/>
    <w:multiLevelType w:val="hybridMultilevel"/>
    <w:tmpl w:val="243A12FA"/>
    <w:lvl w:ilvl="0" w:tplc="F44EF97E">
      <w:numFmt w:val="bullet"/>
      <w:lvlText w:val="-"/>
      <w:lvlJc w:val="left"/>
      <w:pPr>
        <w:ind w:left="720" w:hanging="360"/>
      </w:pPr>
      <w:rPr>
        <w:rFonts w:ascii="Century Gothic" w:eastAsiaTheme="majorEastAsia" w:hAnsi="Century Gothic"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6D55EB"/>
    <w:multiLevelType w:val="hybridMultilevel"/>
    <w:tmpl w:val="A0903B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F567FF"/>
    <w:multiLevelType w:val="hybridMultilevel"/>
    <w:tmpl w:val="BF603A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B9D1343"/>
    <w:multiLevelType w:val="hybridMultilevel"/>
    <w:tmpl w:val="344A6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13418241">
    <w:abstractNumId w:val="2"/>
  </w:num>
  <w:num w:numId="2" w16cid:durableId="203559767">
    <w:abstractNumId w:val="10"/>
  </w:num>
  <w:num w:numId="3" w16cid:durableId="1776512576">
    <w:abstractNumId w:val="3"/>
  </w:num>
  <w:num w:numId="4" w16cid:durableId="36635219">
    <w:abstractNumId w:val="11"/>
  </w:num>
  <w:num w:numId="5" w16cid:durableId="1600020112">
    <w:abstractNumId w:val="0"/>
  </w:num>
  <w:num w:numId="6" w16cid:durableId="782041387">
    <w:abstractNumId w:val="8"/>
  </w:num>
  <w:num w:numId="7" w16cid:durableId="739331923">
    <w:abstractNumId w:val="4"/>
  </w:num>
  <w:num w:numId="8" w16cid:durableId="1185245909">
    <w:abstractNumId w:val="7"/>
  </w:num>
  <w:num w:numId="9" w16cid:durableId="909576497">
    <w:abstractNumId w:val="1"/>
  </w:num>
  <w:num w:numId="10" w16cid:durableId="79720085">
    <w:abstractNumId w:val="6"/>
  </w:num>
  <w:num w:numId="11" w16cid:durableId="1517770824">
    <w:abstractNumId w:val="5"/>
  </w:num>
  <w:num w:numId="12" w16cid:durableId="2041079718">
    <w:abstractNumId w:val="12"/>
  </w:num>
  <w:num w:numId="13" w16cid:durableId="7829614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E56"/>
    <w:rsid w:val="00001105"/>
    <w:rsid w:val="00016C3F"/>
    <w:rsid w:val="00061194"/>
    <w:rsid w:val="00071519"/>
    <w:rsid w:val="000D39FC"/>
    <w:rsid w:val="001067C1"/>
    <w:rsid w:val="001107CD"/>
    <w:rsid w:val="001226FA"/>
    <w:rsid w:val="00124175"/>
    <w:rsid w:val="001272E4"/>
    <w:rsid w:val="001348B7"/>
    <w:rsid w:val="00135736"/>
    <w:rsid w:val="001456F5"/>
    <w:rsid w:val="00146BA3"/>
    <w:rsid w:val="0015346F"/>
    <w:rsid w:val="00177F41"/>
    <w:rsid w:val="001C5947"/>
    <w:rsid w:val="001F68FB"/>
    <w:rsid w:val="002046FE"/>
    <w:rsid w:val="00216611"/>
    <w:rsid w:val="002360E7"/>
    <w:rsid w:val="002557F9"/>
    <w:rsid w:val="00296A23"/>
    <w:rsid w:val="00331E51"/>
    <w:rsid w:val="0037424B"/>
    <w:rsid w:val="003A15E2"/>
    <w:rsid w:val="003C4F8F"/>
    <w:rsid w:val="003E7275"/>
    <w:rsid w:val="00410650"/>
    <w:rsid w:val="004121AE"/>
    <w:rsid w:val="00414E94"/>
    <w:rsid w:val="004305E1"/>
    <w:rsid w:val="00432742"/>
    <w:rsid w:val="00460E56"/>
    <w:rsid w:val="004612D7"/>
    <w:rsid w:val="00486D92"/>
    <w:rsid w:val="004F7E80"/>
    <w:rsid w:val="00514116"/>
    <w:rsid w:val="00555A12"/>
    <w:rsid w:val="00555C4C"/>
    <w:rsid w:val="00574981"/>
    <w:rsid w:val="00580496"/>
    <w:rsid w:val="005A1E31"/>
    <w:rsid w:val="005D1B57"/>
    <w:rsid w:val="005D6B13"/>
    <w:rsid w:val="005E592D"/>
    <w:rsid w:val="00610472"/>
    <w:rsid w:val="00616ACD"/>
    <w:rsid w:val="006217C4"/>
    <w:rsid w:val="00636279"/>
    <w:rsid w:val="00652085"/>
    <w:rsid w:val="0066233E"/>
    <w:rsid w:val="006717BC"/>
    <w:rsid w:val="006B225C"/>
    <w:rsid w:val="006B60A5"/>
    <w:rsid w:val="00737925"/>
    <w:rsid w:val="00753836"/>
    <w:rsid w:val="00762973"/>
    <w:rsid w:val="00770EC1"/>
    <w:rsid w:val="00780BF8"/>
    <w:rsid w:val="0078690D"/>
    <w:rsid w:val="0079683E"/>
    <w:rsid w:val="008439F4"/>
    <w:rsid w:val="00844FE8"/>
    <w:rsid w:val="0085204B"/>
    <w:rsid w:val="008847C4"/>
    <w:rsid w:val="008A3B47"/>
    <w:rsid w:val="008A60B1"/>
    <w:rsid w:val="008A7396"/>
    <w:rsid w:val="008B092F"/>
    <w:rsid w:val="008E3C15"/>
    <w:rsid w:val="00902264"/>
    <w:rsid w:val="009106EC"/>
    <w:rsid w:val="00943EAB"/>
    <w:rsid w:val="00955C9B"/>
    <w:rsid w:val="009609A1"/>
    <w:rsid w:val="00974407"/>
    <w:rsid w:val="009B4873"/>
    <w:rsid w:val="009C46CE"/>
    <w:rsid w:val="00A01328"/>
    <w:rsid w:val="00A0508B"/>
    <w:rsid w:val="00A319EA"/>
    <w:rsid w:val="00A52C8E"/>
    <w:rsid w:val="00A563F2"/>
    <w:rsid w:val="00A768AF"/>
    <w:rsid w:val="00A814CC"/>
    <w:rsid w:val="00A86CE4"/>
    <w:rsid w:val="00AA2483"/>
    <w:rsid w:val="00AC43A5"/>
    <w:rsid w:val="00AF0E7D"/>
    <w:rsid w:val="00AF11DD"/>
    <w:rsid w:val="00B032AC"/>
    <w:rsid w:val="00B25B12"/>
    <w:rsid w:val="00B41EBF"/>
    <w:rsid w:val="00B50642"/>
    <w:rsid w:val="00B643BC"/>
    <w:rsid w:val="00B86AB2"/>
    <w:rsid w:val="00B95201"/>
    <w:rsid w:val="00BB5B74"/>
    <w:rsid w:val="00BC0F2C"/>
    <w:rsid w:val="00BD5247"/>
    <w:rsid w:val="00C1432C"/>
    <w:rsid w:val="00C8618E"/>
    <w:rsid w:val="00C92670"/>
    <w:rsid w:val="00CB3527"/>
    <w:rsid w:val="00CB5244"/>
    <w:rsid w:val="00CC0629"/>
    <w:rsid w:val="00CD220D"/>
    <w:rsid w:val="00CE2218"/>
    <w:rsid w:val="00CF5F7E"/>
    <w:rsid w:val="00D77953"/>
    <w:rsid w:val="00DB2220"/>
    <w:rsid w:val="00DB79F7"/>
    <w:rsid w:val="00E0302F"/>
    <w:rsid w:val="00E03EF6"/>
    <w:rsid w:val="00E059F6"/>
    <w:rsid w:val="00E166E1"/>
    <w:rsid w:val="00E8163A"/>
    <w:rsid w:val="00F011CC"/>
    <w:rsid w:val="00F11611"/>
    <w:rsid w:val="00F540D0"/>
    <w:rsid w:val="00F60504"/>
    <w:rsid w:val="00F71B27"/>
    <w:rsid w:val="00F97EFE"/>
    <w:rsid w:val="00FD438A"/>
    <w:rsid w:val="00FD7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36EF7"/>
  <w15:docId w15:val="{BC0A4409-C011-4BD6-A0DA-86BBB5E60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E56"/>
    <w:pPr>
      <w:spacing w:after="0" w:line="240" w:lineRule="auto"/>
    </w:pPr>
    <w:rPr>
      <w:rFonts w:ascii="Verdana" w:eastAsia="Times New Roman" w:hAnsi="Verdana" w:cs="Arial"/>
      <w:sz w:val="24"/>
      <w:szCs w:val="20"/>
      <w:lang w:eastAsia="en-GB"/>
    </w:rPr>
  </w:style>
  <w:style w:type="paragraph" w:styleId="Heading1">
    <w:name w:val="heading 1"/>
    <w:basedOn w:val="Normal"/>
    <w:next w:val="Normal"/>
    <w:link w:val="Heading1Char"/>
    <w:uiPriority w:val="9"/>
    <w:qFormat/>
    <w:rsid w:val="009744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F71B27"/>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60E56"/>
    <w:pPr>
      <w:spacing w:after="120" w:line="480" w:lineRule="auto"/>
    </w:pPr>
    <w:rPr>
      <w:rFonts w:ascii="Arial" w:hAnsi="Arial"/>
      <w:szCs w:val="24"/>
      <w:lang w:eastAsia="en-US"/>
    </w:rPr>
  </w:style>
  <w:style w:type="character" w:customStyle="1" w:styleId="BodyText2Char">
    <w:name w:val="Body Text 2 Char"/>
    <w:basedOn w:val="DefaultParagraphFont"/>
    <w:link w:val="BodyText2"/>
    <w:rsid w:val="00460E56"/>
    <w:rPr>
      <w:rFonts w:ascii="Arial" w:eastAsia="Times New Roman" w:hAnsi="Arial" w:cs="Arial"/>
      <w:sz w:val="24"/>
      <w:szCs w:val="24"/>
    </w:rPr>
  </w:style>
  <w:style w:type="paragraph" w:styleId="Header">
    <w:name w:val="header"/>
    <w:basedOn w:val="Normal"/>
    <w:link w:val="HeaderChar"/>
    <w:uiPriority w:val="99"/>
    <w:unhideWhenUsed/>
    <w:rsid w:val="008847C4"/>
    <w:pPr>
      <w:tabs>
        <w:tab w:val="center" w:pos="4513"/>
        <w:tab w:val="right" w:pos="9026"/>
      </w:tabs>
    </w:pPr>
  </w:style>
  <w:style w:type="character" w:customStyle="1" w:styleId="HeaderChar">
    <w:name w:val="Header Char"/>
    <w:basedOn w:val="DefaultParagraphFont"/>
    <w:link w:val="Header"/>
    <w:uiPriority w:val="99"/>
    <w:rsid w:val="008847C4"/>
    <w:rPr>
      <w:rFonts w:ascii="Verdana" w:eastAsia="Times New Roman" w:hAnsi="Verdana" w:cs="Arial"/>
      <w:sz w:val="24"/>
      <w:szCs w:val="20"/>
      <w:lang w:eastAsia="en-GB"/>
    </w:rPr>
  </w:style>
  <w:style w:type="paragraph" w:styleId="Footer">
    <w:name w:val="footer"/>
    <w:basedOn w:val="Normal"/>
    <w:link w:val="FooterChar"/>
    <w:uiPriority w:val="99"/>
    <w:unhideWhenUsed/>
    <w:rsid w:val="008847C4"/>
    <w:pPr>
      <w:tabs>
        <w:tab w:val="center" w:pos="4513"/>
        <w:tab w:val="right" w:pos="9026"/>
      </w:tabs>
    </w:pPr>
  </w:style>
  <w:style w:type="character" w:customStyle="1" w:styleId="FooterChar">
    <w:name w:val="Footer Char"/>
    <w:basedOn w:val="DefaultParagraphFont"/>
    <w:link w:val="Footer"/>
    <w:uiPriority w:val="99"/>
    <w:rsid w:val="008847C4"/>
    <w:rPr>
      <w:rFonts w:ascii="Verdana" w:eastAsia="Times New Roman" w:hAnsi="Verdana" w:cs="Arial"/>
      <w:sz w:val="24"/>
      <w:szCs w:val="20"/>
      <w:lang w:eastAsia="en-GB"/>
    </w:rPr>
  </w:style>
  <w:style w:type="paragraph" w:styleId="ListParagraph">
    <w:name w:val="List Paragraph"/>
    <w:basedOn w:val="Normal"/>
    <w:uiPriority w:val="34"/>
    <w:qFormat/>
    <w:rsid w:val="00C92670"/>
    <w:pPr>
      <w:ind w:left="720"/>
      <w:contextualSpacing/>
    </w:pPr>
  </w:style>
  <w:style w:type="character" w:styleId="Hyperlink">
    <w:name w:val="Hyperlink"/>
    <w:basedOn w:val="DefaultParagraphFont"/>
    <w:uiPriority w:val="99"/>
    <w:unhideWhenUsed/>
    <w:rsid w:val="00486D92"/>
    <w:rPr>
      <w:color w:val="0000FF" w:themeColor="hyperlink"/>
      <w:u w:val="single"/>
    </w:rPr>
  </w:style>
  <w:style w:type="character" w:customStyle="1" w:styleId="AlumnatitleCar">
    <w:name w:val="Alumna title Car"/>
    <w:basedOn w:val="DefaultParagraphFont"/>
    <w:link w:val="Alumnatitle"/>
    <w:locked/>
    <w:rsid w:val="00177F41"/>
    <w:rPr>
      <w:rFonts w:asciiTheme="majorHAnsi" w:eastAsiaTheme="majorEastAsia" w:hAnsiTheme="majorHAnsi" w:cstheme="majorBidi"/>
      <w:color w:val="17365D" w:themeColor="text2" w:themeShade="BF"/>
      <w:spacing w:val="5"/>
      <w:kern w:val="28"/>
      <w:sz w:val="52"/>
      <w:szCs w:val="52"/>
      <w:lang w:val="en-CA"/>
    </w:rPr>
  </w:style>
  <w:style w:type="paragraph" w:customStyle="1" w:styleId="Alumnatitle">
    <w:name w:val="Alumna title"/>
    <w:basedOn w:val="Normal"/>
    <w:link w:val="AlumnatitleCar"/>
    <w:qFormat/>
    <w:rsid w:val="00177F41"/>
    <w:pPr>
      <w:pBdr>
        <w:bottom w:val="single" w:sz="8" w:space="4" w:color="4F81BD" w:themeColor="accent1"/>
      </w:pBdr>
      <w:spacing w:after="300"/>
      <w:contextualSpacing/>
      <w:jc w:val="right"/>
    </w:pPr>
    <w:rPr>
      <w:rFonts w:asciiTheme="majorHAnsi" w:eastAsiaTheme="majorEastAsia" w:hAnsiTheme="majorHAnsi" w:cstheme="majorBidi"/>
      <w:color w:val="17365D" w:themeColor="text2" w:themeShade="BF"/>
      <w:spacing w:val="5"/>
      <w:kern w:val="28"/>
      <w:sz w:val="52"/>
      <w:szCs w:val="52"/>
      <w:lang w:val="en-CA" w:eastAsia="en-US"/>
    </w:rPr>
  </w:style>
  <w:style w:type="character" w:customStyle="1" w:styleId="Title1">
    <w:name w:val="Title1"/>
    <w:basedOn w:val="DefaultParagraphFont"/>
    <w:uiPriority w:val="1"/>
    <w:qFormat/>
    <w:rsid w:val="00177F41"/>
    <w:rPr>
      <w:rFonts w:ascii="Century Gothic" w:hAnsi="Century Gothic" w:hint="default"/>
      <w:sz w:val="52"/>
    </w:rPr>
  </w:style>
  <w:style w:type="table" w:styleId="TableGrid">
    <w:name w:val="Table Grid"/>
    <w:basedOn w:val="TableNormal"/>
    <w:uiPriority w:val="39"/>
    <w:rsid w:val="002360E7"/>
    <w:pPr>
      <w:spacing w:after="0" w:line="240" w:lineRule="auto"/>
    </w:pPr>
    <w:rPr>
      <w:rFonts w:ascii="Calibri Light" w:hAnsi="Calibri Light" w:cstheme="majorHAnsi"/>
      <w:color w:val="17365D" w:themeColor="text2" w:themeShade="BF"/>
      <w:spacing w:val="5"/>
      <w:kern w:val="28"/>
      <w:sz w:val="24"/>
      <w:szCs w:val="5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55C4C"/>
    <w:rPr>
      <w:color w:val="605E5C"/>
      <w:shd w:val="clear" w:color="auto" w:fill="E1DFDD"/>
    </w:rPr>
  </w:style>
  <w:style w:type="character" w:customStyle="1" w:styleId="Heading3Char">
    <w:name w:val="Heading 3 Char"/>
    <w:basedOn w:val="DefaultParagraphFont"/>
    <w:link w:val="Heading3"/>
    <w:uiPriority w:val="9"/>
    <w:rsid w:val="00F71B2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F71B27"/>
    <w:pPr>
      <w:spacing w:before="100" w:beforeAutospacing="1" w:after="100" w:afterAutospacing="1"/>
    </w:pPr>
    <w:rPr>
      <w:rFonts w:ascii="Times New Roman" w:hAnsi="Times New Roman" w:cs="Times New Roman"/>
      <w:szCs w:val="24"/>
    </w:rPr>
  </w:style>
  <w:style w:type="character" w:customStyle="1" w:styleId="Heading1Char">
    <w:name w:val="Heading 1 Char"/>
    <w:basedOn w:val="DefaultParagraphFont"/>
    <w:link w:val="Heading1"/>
    <w:uiPriority w:val="9"/>
    <w:rsid w:val="00974407"/>
    <w:rPr>
      <w:rFonts w:asciiTheme="majorHAnsi" w:eastAsiaTheme="majorEastAsia" w:hAnsiTheme="majorHAnsi" w:cstheme="majorBidi"/>
      <w:color w:val="365F91"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048264">
      <w:bodyDiv w:val="1"/>
      <w:marLeft w:val="0"/>
      <w:marRight w:val="0"/>
      <w:marTop w:val="0"/>
      <w:marBottom w:val="0"/>
      <w:divBdr>
        <w:top w:val="none" w:sz="0" w:space="0" w:color="auto"/>
        <w:left w:val="none" w:sz="0" w:space="0" w:color="auto"/>
        <w:bottom w:val="none" w:sz="0" w:space="0" w:color="auto"/>
        <w:right w:val="none" w:sz="0" w:space="0" w:color="auto"/>
      </w:divBdr>
    </w:div>
    <w:div w:id="154615769">
      <w:bodyDiv w:val="1"/>
      <w:marLeft w:val="0"/>
      <w:marRight w:val="0"/>
      <w:marTop w:val="0"/>
      <w:marBottom w:val="0"/>
      <w:divBdr>
        <w:top w:val="none" w:sz="0" w:space="0" w:color="auto"/>
        <w:left w:val="none" w:sz="0" w:space="0" w:color="auto"/>
        <w:bottom w:val="none" w:sz="0" w:space="0" w:color="auto"/>
        <w:right w:val="none" w:sz="0" w:space="0" w:color="auto"/>
      </w:divBdr>
    </w:div>
    <w:div w:id="188026841">
      <w:bodyDiv w:val="1"/>
      <w:marLeft w:val="0"/>
      <w:marRight w:val="0"/>
      <w:marTop w:val="0"/>
      <w:marBottom w:val="0"/>
      <w:divBdr>
        <w:top w:val="none" w:sz="0" w:space="0" w:color="auto"/>
        <w:left w:val="none" w:sz="0" w:space="0" w:color="auto"/>
        <w:bottom w:val="none" w:sz="0" w:space="0" w:color="auto"/>
        <w:right w:val="none" w:sz="0" w:space="0" w:color="auto"/>
      </w:divBdr>
    </w:div>
    <w:div w:id="325862854">
      <w:bodyDiv w:val="1"/>
      <w:marLeft w:val="0"/>
      <w:marRight w:val="0"/>
      <w:marTop w:val="0"/>
      <w:marBottom w:val="0"/>
      <w:divBdr>
        <w:top w:val="none" w:sz="0" w:space="0" w:color="auto"/>
        <w:left w:val="none" w:sz="0" w:space="0" w:color="auto"/>
        <w:bottom w:val="none" w:sz="0" w:space="0" w:color="auto"/>
        <w:right w:val="none" w:sz="0" w:space="0" w:color="auto"/>
      </w:divBdr>
    </w:div>
    <w:div w:id="335503402">
      <w:bodyDiv w:val="1"/>
      <w:marLeft w:val="0"/>
      <w:marRight w:val="0"/>
      <w:marTop w:val="0"/>
      <w:marBottom w:val="0"/>
      <w:divBdr>
        <w:top w:val="none" w:sz="0" w:space="0" w:color="auto"/>
        <w:left w:val="none" w:sz="0" w:space="0" w:color="auto"/>
        <w:bottom w:val="none" w:sz="0" w:space="0" w:color="auto"/>
        <w:right w:val="none" w:sz="0" w:space="0" w:color="auto"/>
      </w:divBdr>
    </w:div>
    <w:div w:id="930428656">
      <w:bodyDiv w:val="1"/>
      <w:marLeft w:val="0"/>
      <w:marRight w:val="0"/>
      <w:marTop w:val="0"/>
      <w:marBottom w:val="0"/>
      <w:divBdr>
        <w:top w:val="none" w:sz="0" w:space="0" w:color="auto"/>
        <w:left w:val="none" w:sz="0" w:space="0" w:color="auto"/>
        <w:bottom w:val="none" w:sz="0" w:space="0" w:color="auto"/>
        <w:right w:val="none" w:sz="0" w:space="0" w:color="auto"/>
      </w:divBdr>
    </w:div>
    <w:div w:id="1132208774">
      <w:bodyDiv w:val="1"/>
      <w:marLeft w:val="0"/>
      <w:marRight w:val="0"/>
      <w:marTop w:val="0"/>
      <w:marBottom w:val="0"/>
      <w:divBdr>
        <w:top w:val="none" w:sz="0" w:space="0" w:color="auto"/>
        <w:left w:val="none" w:sz="0" w:space="0" w:color="auto"/>
        <w:bottom w:val="none" w:sz="0" w:space="0" w:color="auto"/>
        <w:right w:val="none" w:sz="0" w:space="0" w:color="auto"/>
      </w:divBdr>
    </w:div>
    <w:div w:id="1339649908">
      <w:bodyDiv w:val="1"/>
      <w:marLeft w:val="0"/>
      <w:marRight w:val="0"/>
      <w:marTop w:val="0"/>
      <w:marBottom w:val="0"/>
      <w:divBdr>
        <w:top w:val="none" w:sz="0" w:space="0" w:color="auto"/>
        <w:left w:val="none" w:sz="0" w:space="0" w:color="auto"/>
        <w:bottom w:val="none" w:sz="0" w:space="0" w:color="auto"/>
        <w:right w:val="none" w:sz="0" w:space="0" w:color="auto"/>
      </w:divBdr>
    </w:div>
    <w:div w:id="1424179560">
      <w:bodyDiv w:val="1"/>
      <w:marLeft w:val="0"/>
      <w:marRight w:val="0"/>
      <w:marTop w:val="0"/>
      <w:marBottom w:val="0"/>
      <w:divBdr>
        <w:top w:val="none" w:sz="0" w:space="0" w:color="auto"/>
        <w:left w:val="none" w:sz="0" w:space="0" w:color="auto"/>
        <w:bottom w:val="none" w:sz="0" w:space="0" w:color="auto"/>
        <w:right w:val="none" w:sz="0" w:space="0" w:color="auto"/>
      </w:divBdr>
    </w:div>
    <w:div w:id="1739284640">
      <w:bodyDiv w:val="1"/>
      <w:marLeft w:val="0"/>
      <w:marRight w:val="0"/>
      <w:marTop w:val="0"/>
      <w:marBottom w:val="0"/>
      <w:divBdr>
        <w:top w:val="none" w:sz="0" w:space="0" w:color="auto"/>
        <w:left w:val="none" w:sz="0" w:space="0" w:color="auto"/>
        <w:bottom w:val="none" w:sz="0" w:space="0" w:color="auto"/>
        <w:right w:val="none" w:sz="0" w:space="0" w:color="auto"/>
      </w:divBdr>
    </w:div>
    <w:div w:id="182643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14797E9494A4B94FAB0C24E64EEC3" ma:contentTypeVersion="14" ma:contentTypeDescription="Create a new document." ma:contentTypeScope="" ma:versionID="44d91464e144e6268027054cf529335a">
  <xsd:schema xmlns:xsd="http://www.w3.org/2001/XMLSchema" xmlns:xs="http://www.w3.org/2001/XMLSchema" xmlns:p="http://schemas.microsoft.com/office/2006/metadata/properties" xmlns:ns2="3f15b452-af0a-46cc-808c-c9f2f6b6fb2f" xmlns:ns3="f0077c53-0d8f-4f8d-bd9d-e92f5253f08d" targetNamespace="http://schemas.microsoft.com/office/2006/metadata/properties" ma:root="true" ma:fieldsID="f6ed90c425f5f3a2679677ea70fee197" ns2:_="" ns3:_="">
    <xsd:import namespace="3f15b452-af0a-46cc-808c-c9f2f6b6fb2f"/>
    <xsd:import namespace="f0077c53-0d8f-4f8d-bd9d-e92f5253f0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5b452-af0a-46cc-808c-c9f2f6b6f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143ca1-cd85-42f9-957e-24abd21ace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077c53-0d8f-4f8d-bd9d-e92f5253f08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0be9494-fbda-4080-a2fa-a7fcb75e695c}" ma:internalName="TaxCatchAll" ma:showField="CatchAllData" ma:web="f0077c53-0d8f-4f8d-bd9d-e92f5253f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FAC525-67E8-4A49-A12E-3C69DC985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5b452-af0a-46cc-808c-c9f2f6b6fb2f"/>
    <ds:schemaRef ds:uri="f0077c53-0d8f-4f8d-bd9d-e92f5253f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30AA32-CCAC-4F5F-9B6B-FDED348FDC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imclintock</dc:creator>
  <cp:lastModifiedBy>Melbourne CC</cp:lastModifiedBy>
  <cp:revision>3</cp:revision>
  <dcterms:created xsi:type="dcterms:W3CDTF">2024-08-06T12:08:00Z</dcterms:created>
  <dcterms:modified xsi:type="dcterms:W3CDTF">2024-08-07T09:39:00Z</dcterms:modified>
</cp:coreProperties>
</file>